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02E5A2E9" w:rsidR="00992E96" w:rsidRPr="00AD34C5" w:rsidRDefault="001E6C9B" w:rsidP="001E6C9B">
      <w:pPr>
        <w:pStyle w:val="LGAItemNoHeading"/>
        <w:spacing w:before="240"/>
        <w:rPr>
          <w:rFonts w:ascii="Arial" w:hAnsi="Arial" w:cs="Arial"/>
          <w:sz w:val="28"/>
          <w:szCs w:val="28"/>
        </w:rPr>
      </w:pPr>
      <w:r w:rsidRPr="00AD34C5">
        <w:rPr>
          <w:rFonts w:ascii="Arial" w:hAnsi="Arial" w:cs="Arial"/>
          <w:bCs/>
          <w:sz w:val="28"/>
          <w:szCs w:val="28"/>
        </w:rPr>
        <w:t>Taxi and Private Hire Vehicle (PHV) licensing</w:t>
      </w:r>
    </w:p>
    <w:p w14:paraId="3E832264" w14:textId="77777777" w:rsidR="00992E96" w:rsidRPr="00AD34C5" w:rsidRDefault="00992E96" w:rsidP="00992E96">
      <w:pPr>
        <w:pStyle w:val="MainText"/>
        <w:spacing w:line="240" w:lineRule="auto"/>
        <w:rPr>
          <w:rFonts w:ascii="Arial" w:hAnsi="Arial" w:cs="Arial"/>
          <w:b/>
          <w:szCs w:val="22"/>
        </w:rPr>
      </w:pPr>
    </w:p>
    <w:p w14:paraId="3E832265" w14:textId="1ABDCFB4" w:rsidR="00992E96" w:rsidRPr="00AD34C5" w:rsidRDefault="00992E96" w:rsidP="00992E96">
      <w:pPr>
        <w:pStyle w:val="MainText"/>
        <w:spacing w:line="240" w:lineRule="auto"/>
        <w:rPr>
          <w:rFonts w:ascii="Arial" w:hAnsi="Arial" w:cs="Arial"/>
          <w:b/>
          <w:szCs w:val="22"/>
        </w:rPr>
      </w:pPr>
      <w:r w:rsidRPr="00AD34C5">
        <w:rPr>
          <w:rFonts w:ascii="Arial" w:hAnsi="Arial" w:cs="Arial"/>
          <w:b/>
          <w:szCs w:val="22"/>
        </w:rPr>
        <w:t xml:space="preserve">Purpose </w:t>
      </w:r>
    </w:p>
    <w:p w14:paraId="3E832266" w14:textId="77777777" w:rsidR="00992E96" w:rsidRPr="00AD34C5" w:rsidRDefault="00992E96" w:rsidP="00992E96">
      <w:pPr>
        <w:pStyle w:val="MainText"/>
        <w:spacing w:line="240" w:lineRule="auto"/>
        <w:rPr>
          <w:rFonts w:ascii="Arial" w:hAnsi="Arial" w:cs="Arial"/>
          <w:b/>
          <w:szCs w:val="22"/>
        </w:rPr>
      </w:pPr>
    </w:p>
    <w:p w14:paraId="3E832267" w14:textId="1F0B9958" w:rsidR="00992E96" w:rsidRPr="00AD34C5" w:rsidRDefault="001E6C9B" w:rsidP="00992E96">
      <w:pPr>
        <w:pStyle w:val="MainText"/>
        <w:spacing w:line="240" w:lineRule="auto"/>
        <w:rPr>
          <w:rFonts w:ascii="Arial" w:hAnsi="Arial" w:cs="Arial"/>
          <w:b/>
          <w:szCs w:val="22"/>
        </w:rPr>
      </w:pPr>
      <w:r w:rsidRPr="00AD34C5">
        <w:rPr>
          <w:rFonts w:ascii="Arial" w:hAnsi="Arial" w:cs="Arial"/>
          <w:szCs w:val="22"/>
        </w:rPr>
        <w:t xml:space="preserve">For </w:t>
      </w:r>
      <w:r w:rsidR="00992E96" w:rsidRPr="00AD34C5">
        <w:rPr>
          <w:rFonts w:ascii="Arial" w:hAnsi="Arial" w:cs="Arial"/>
          <w:szCs w:val="22"/>
        </w:rPr>
        <w:t>discussion and direction.</w:t>
      </w:r>
    </w:p>
    <w:p w14:paraId="3E832268" w14:textId="77777777" w:rsidR="00992E96" w:rsidRPr="00AD34C5" w:rsidRDefault="00992E96" w:rsidP="00992E96">
      <w:pPr>
        <w:pStyle w:val="MainText"/>
        <w:spacing w:line="240" w:lineRule="auto"/>
        <w:rPr>
          <w:rFonts w:ascii="Arial" w:hAnsi="Arial" w:cs="Arial"/>
          <w:b/>
          <w:szCs w:val="22"/>
        </w:rPr>
      </w:pPr>
    </w:p>
    <w:p w14:paraId="3E83226A" w14:textId="77777777" w:rsidR="00992E96" w:rsidRPr="00AD34C5" w:rsidRDefault="00992E96" w:rsidP="00992E96">
      <w:pPr>
        <w:pStyle w:val="MainText"/>
        <w:spacing w:line="240" w:lineRule="auto"/>
        <w:rPr>
          <w:rFonts w:ascii="Arial" w:hAnsi="Arial" w:cs="Arial"/>
          <w:szCs w:val="22"/>
        </w:rPr>
      </w:pPr>
      <w:r w:rsidRPr="00AD34C5">
        <w:rPr>
          <w:rFonts w:ascii="Arial" w:hAnsi="Arial" w:cs="Arial"/>
          <w:b/>
          <w:szCs w:val="22"/>
        </w:rPr>
        <w:t>Summary</w:t>
      </w:r>
    </w:p>
    <w:p w14:paraId="3E83226B" w14:textId="77777777" w:rsidR="00992E96" w:rsidRPr="00AD34C5" w:rsidRDefault="00992E96" w:rsidP="00992E96">
      <w:pPr>
        <w:pStyle w:val="MainText"/>
        <w:spacing w:line="240" w:lineRule="auto"/>
        <w:rPr>
          <w:rFonts w:ascii="Arial" w:hAnsi="Arial" w:cs="Arial"/>
          <w:szCs w:val="22"/>
        </w:rPr>
      </w:pPr>
    </w:p>
    <w:p w14:paraId="3E83226C" w14:textId="7FCFC36A" w:rsidR="00992E96" w:rsidRPr="00AD34C5" w:rsidRDefault="001E6C9B" w:rsidP="001E6C9B">
      <w:pPr>
        <w:pStyle w:val="MainText"/>
        <w:rPr>
          <w:rFonts w:ascii="Arial" w:hAnsi="Arial" w:cs="Arial"/>
          <w:szCs w:val="22"/>
        </w:rPr>
      </w:pPr>
      <w:r w:rsidRPr="00AD34C5">
        <w:rPr>
          <w:rFonts w:ascii="Arial" w:hAnsi="Arial" w:cs="Arial"/>
          <w:szCs w:val="22"/>
        </w:rPr>
        <w:t>In spring 2014, the Law Commission published a report into its review of taxi and PHV licensing</w:t>
      </w:r>
      <w:r w:rsidR="005C2442" w:rsidRPr="00AD34C5">
        <w:rPr>
          <w:rFonts w:ascii="Arial" w:hAnsi="Arial" w:cs="Arial"/>
          <w:szCs w:val="22"/>
        </w:rPr>
        <w:t>, including a draft reform Bill</w:t>
      </w:r>
      <w:r w:rsidRPr="00AD34C5">
        <w:rPr>
          <w:rFonts w:ascii="Arial" w:hAnsi="Arial" w:cs="Arial"/>
          <w:szCs w:val="22"/>
        </w:rPr>
        <w:t>.</w:t>
      </w:r>
      <w:r w:rsidR="005C2442" w:rsidRPr="00AD34C5">
        <w:rPr>
          <w:rFonts w:ascii="Arial" w:hAnsi="Arial" w:cs="Arial"/>
          <w:szCs w:val="22"/>
        </w:rPr>
        <w:t xml:space="preserve"> The Government is </w:t>
      </w:r>
      <w:r w:rsidR="002B4DEA" w:rsidRPr="00AD34C5">
        <w:rPr>
          <w:rFonts w:ascii="Arial" w:hAnsi="Arial" w:cs="Arial"/>
          <w:szCs w:val="22"/>
        </w:rPr>
        <w:t xml:space="preserve">now </w:t>
      </w:r>
      <w:r w:rsidR="005C2442" w:rsidRPr="00AD34C5">
        <w:rPr>
          <w:rFonts w:ascii="Arial" w:hAnsi="Arial" w:cs="Arial"/>
          <w:szCs w:val="22"/>
        </w:rPr>
        <w:t xml:space="preserve">planning to respond to the review in </w:t>
      </w:r>
      <w:r w:rsidR="00AD34C5" w:rsidRPr="00AD34C5">
        <w:rPr>
          <w:rFonts w:ascii="Arial" w:hAnsi="Arial" w:cs="Arial"/>
          <w:szCs w:val="22"/>
        </w:rPr>
        <w:t>s</w:t>
      </w:r>
      <w:r w:rsidR="005C2442" w:rsidRPr="00AD34C5">
        <w:rPr>
          <w:rFonts w:ascii="Arial" w:hAnsi="Arial" w:cs="Arial"/>
          <w:szCs w:val="22"/>
        </w:rPr>
        <w:t xml:space="preserve">pring and has sought the LGA’s view on the Law Commission’s proposals. </w:t>
      </w:r>
      <w:r w:rsidRPr="00AD34C5">
        <w:rPr>
          <w:rFonts w:ascii="Arial" w:hAnsi="Arial" w:cs="Arial"/>
          <w:szCs w:val="22"/>
        </w:rPr>
        <w:t xml:space="preserve"> </w:t>
      </w:r>
      <w:r w:rsidR="005C2442" w:rsidRPr="00AD34C5">
        <w:rPr>
          <w:rFonts w:ascii="Arial" w:hAnsi="Arial" w:cs="Arial"/>
          <w:szCs w:val="22"/>
        </w:rPr>
        <w:t xml:space="preserve">This paper seeks the Board’s view and updates the Board on our ongoing work to improve taxi and PHV licensing. </w:t>
      </w:r>
    </w:p>
    <w:p w14:paraId="3E83226D" w14:textId="77777777" w:rsidR="00992E96" w:rsidRPr="00AD34C5" w:rsidRDefault="00992E96" w:rsidP="00992E96">
      <w:pPr>
        <w:pStyle w:val="MainText"/>
        <w:spacing w:line="240" w:lineRule="auto"/>
        <w:rPr>
          <w:rFonts w:ascii="Arial" w:hAnsi="Arial" w:cs="Arial"/>
          <w:szCs w:val="22"/>
        </w:rPr>
      </w:pPr>
    </w:p>
    <w:p w14:paraId="3E83226E" w14:textId="77777777" w:rsidR="00992E96" w:rsidRPr="00AD34C5"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AD34C5" w14:paraId="3E832278" w14:textId="77777777" w:rsidTr="001E6C9B">
        <w:tc>
          <w:tcPr>
            <w:tcW w:w="9157" w:type="dxa"/>
          </w:tcPr>
          <w:p w14:paraId="3E83226F" w14:textId="77777777" w:rsidR="00992E96" w:rsidRPr="00AD34C5" w:rsidRDefault="00992E96" w:rsidP="001E6C9B">
            <w:pPr>
              <w:pStyle w:val="MainText"/>
              <w:spacing w:line="240" w:lineRule="auto"/>
              <w:rPr>
                <w:rFonts w:ascii="Arial" w:hAnsi="Arial" w:cs="Arial"/>
                <w:b/>
                <w:szCs w:val="22"/>
              </w:rPr>
            </w:pPr>
          </w:p>
          <w:p w14:paraId="3E832270" w14:textId="491A8C4E" w:rsidR="00992E96" w:rsidRPr="00AD34C5" w:rsidRDefault="00992E96" w:rsidP="001E6C9B">
            <w:pPr>
              <w:pStyle w:val="MainText"/>
              <w:spacing w:line="240" w:lineRule="auto"/>
              <w:rPr>
                <w:rFonts w:ascii="Arial" w:hAnsi="Arial" w:cs="Arial"/>
                <w:b/>
                <w:szCs w:val="22"/>
              </w:rPr>
            </w:pPr>
            <w:r w:rsidRPr="00AD34C5">
              <w:rPr>
                <w:rFonts w:ascii="Arial" w:hAnsi="Arial" w:cs="Arial"/>
                <w:b/>
                <w:szCs w:val="22"/>
              </w:rPr>
              <w:t>Recommendations</w:t>
            </w:r>
          </w:p>
          <w:p w14:paraId="3E832271" w14:textId="77777777" w:rsidR="00992E96" w:rsidRPr="00AD34C5" w:rsidRDefault="00992E96" w:rsidP="001E6C9B">
            <w:pPr>
              <w:pStyle w:val="MainText"/>
              <w:spacing w:line="240" w:lineRule="auto"/>
              <w:rPr>
                <w:rFonts w:ascii="Arial" w:hAnsi="Arial" w:cs="Arial"/>
                <w:szCs w:val="22"/>
              </w:rPr>
            </w:pPr>
          </w:p>
          <w:tbl>
            <w:tblPr>
              <w:tblW w:w="9441" w:type="dxa"/>
              <w:tblBorders>
                <w:top w:val="nil"/>
                <w:left w:val="nil"/>
                <w:bottom w:val="nil"/>
                <w:right w:val="nil"/>
              </w:tblBorders>
              <w:tblLayout w:type="fixed"/>
              <w:tblLook w:val="0000" w:firstRow="0" w:lastRow="0" w:firstColumn="0" w:lastColumn="0" w:noHBand="0" w:noVBand="0"/>
            </w:tblPr>
            <w:tblGrid>
              <w:gridCol w:w="9441"/>
            </w:tblGrid>
            <w:tr w:rsidR="001E6C9B" w:rsidRPr="00AD34C5" w14:paraId="6F62BC8A" w14:textId="77777777" w:rsidTr="00A84F37">
              <w:trPr>
                <w:trHeight w:val="261"/>
              </w:trPr>
              <w:tc>
                <w:tcPr>
                  <w:tcW w:w="9441" w:type="dxa"/>
                </w:tcPr>
                <w:p w14:paraId="7EBE98AA" w14:textId="6EF362AB" w:rsidR="001E6C9B" w:rsidRPr="00AD34C5" w:rsidRDefault="001E6C9B" w:rsidP="001E6C9B">
                  <w:pPr>
                    <w:autoSpaceDE w:val="0"/>
                    <w:autoSpaceDN w:val="0"/>
                    <w:adjustRightInd w:val="0"/>
                    <w:rPr>
                      <w:rFonts w:ascii="Arial" w:eastAsiaTheme="minorHAnsi" w:hAnsi="Arial" w:cs="Arial"/>
                      <w:color w:val="000000"/>
                      <w:szCs w:val="22"/>
                      <w:lang w:eastAsia="en-US"/>
                    </w:rPr>
                  </w:pPr>
                  <w:r w:rsidRPr="00AD34C5">
                    <w:rPr>
                      <w:rFonts w:ascii="Arial" w:eastAsiaTheme="minorHAnsi" w:hAnsi="Arial" w:cs="Arial"/>
                      <w:color w:val="000000"/>
                      <w:szCs w:val="22"/>
                      <w:lang w:eastAsia="en-US"/>
                    </w:rPr>
                    <w:t>1. T</w:t>
                  </w:r>
                  <w:r w:rsidR="00104242" w:rsidRPr="00AD34C5">
                    <w:rPr>
                      <w:rFonts w:ascii="Arial" w:eastAsiaTheme="minorHAnsi" w:hAnsi="Arial" w:cs="Arial"/>
                      <w:color w:val="000000"/>
                      <w:szCs w:val="22"/>
                      <w:lang w:eastAsia="en-US"/>
                    </w:rPr>
                    <w:t>h</w:t>
                  </w:r>
                  <w:r w:rsidR="00AD34C5" w:rsidRPr="00AD34C5">
                    <w:rPr>
                      <w:rFonts w:ascii="Arial" w:eastAsiaTheme="minorHAnsi" w:hAnsi="Arial" w:cs="Arial"/>
                      <w:color w:val="000000"/>
                      <w:szCs w:val="22"/>
                      <w:lang w:eastAsia="en-US"/>
                    </w:rPr>
                    <w:t>at th</w:t>
                  </w:r>
                  <w:r w:rsidR="00104242" w:rsidRPr="00AD34C5">
                    <w:rPr>
                      <w:rFonts w:ascii="Arial" w:eastAsiaTheme="minorHAnsi" w:hAnsi="Arial" w:cs="Arial"/>
                      <w:color w:val="000000"/>
                      <w:szCs w:val="22"/>
                      <w:lang w:eastAsia="en-US"/>
                    </w:rPr>
                    <w:t>e</w:t>
                  </w:r>
                  <w:r w:rsidR="00AD34C5" w:rsidRPr="00AD34C5">
                    <w:rPr>
                      <w:rFonts w:ascii="Arial" w:eastAsiaTheme="minorHAnsi" w:hAnsi="Arial" w:cs="Arial"/>
                      <w:color w:val="000000"/>
                      <w:szCs w:val="22"/>
                      <w:lang w:eastAsia="en-US"/>
                    </w:rPr>
                    <w:t xml:space="preserve"> Safer and Stronger Communities </w:t>
                  </w:r>
                  <w:r w:rsidR="00104242" w:rsidRPr="00AD34C5">
                    <w:rPr>
                      <w:rFonts w:ascii="Arial" w:eastAsiaTheme="minorHAnsi" w:hAnsi="Arial" w:cs="Arial"/>
                      <w:color w:val="000000"/>
                      <w:szCs w:val="22"/>
                      <w:lang w:eastAsia="en-US"/>
                    </w:rPr>
                    <w:t>Board</w:t>
                  </w:r>
                  <w:r w:rsidRPr="00AD34C5">
                    <w:rPr>
                      <w:rFonts w:ascii="Arial" w:eastAsiaTheme="minorHAnsi" w:hAnsi="Arial" w:cs="Arial"/>
                      <w:color w:val="000000"/>
                      <w:szCs w:val="22"/>
                      <w:lang w:eastAsia="en-US"/>
                    </w:rPr>
                    <w:t xml:space="preserve"> </w:t>
                  </w:r>
                  <w:r w:rsidR="005C2442" w:rsidRPr="00AD34C5">
                    <w:rPr>
                      <w:rFonts w:ascii="Arial" w:eastAsiaTheme="minorHAnsi" w:hAnsi="Arial" w:cs="Arial"/>
                      <w:color w:val="000000"/>
                      <w:szCs w:val="22"/>
                      <w:lang w:eastAsia="en-US"/>
                    </w:rPr>
                    <w:t xml:space="preserve">approves the proposed position outlined in </w:t>
                  </w:r>
                  <w:r w:rsidR="00AD34C5" w:rsidRPr="00AD34C5">
                    <w:rPr>
                      <w:rFonts w:ascii="Arial" w:eastAsiaTheme="minorHAnsi" w:hAnsi="Arial" w:cs="Arial"/>
                      <w:color w:val="000000"/>
                      <w:szCs w:val="22"/>
                      <w:lang w:eastAsia="en-US"/>
                    </w:rPr>
                    <w:t xml:space="preserve">in </w:t>
                  </w:r>
                  <w:r w:rsidRPr="00AD34C5">
                    <w:rPr>
                      <w:rFonts w:ascii="Arial" w:eastAsiaTheme="minorHAnsi" w:hAnsi="Arial" w:cs="Arial"/>
                      <w:color w:val="000000"/>
                      <w:szCs w:val="22"/>
                      <w:lang w:eastAsia="en-US"/>
                    </w:rPr>
                    <w:t xml:space="preserve">the report, and; </w:t>
                  </w:r>
                </w:p>
                <w:p w14:paraId="70F3B614" w14:textId="77777777" w:rsidR="001E6C9B" w:rsidRPr="00AD34C5" w:rsidRDefault="001E6C9B" w:rsidP="001E6C9B">
                  <w:pPr>
                    <w:autoSpaceDE w:val="0"/>
                    <w:autoSpaceDN w:val="0"/>
                    <w:adjustRightInd w:val="0"/>
                    <w:rPr>
                      <w:rFonts w:ascii="Arial" w:eastAsiaTheme="minorHAnsi" w:hAnsi="Arial" w:cs="Arial"/>
                      <w:color w:val="000000"/>
                      <w:szCs w:val="22"/>
                      <w:lang w:eastAsia="en-US"/>
                    </w:rPr>
                  </w:pPr>
                </w:p>
                <w:p w14:paraId="509D1513" w14:textId="35E860A0" w:rsidR="001E6C9B" w:rsidRPr="00AD34C5" w:rsidRDefault="001E6C9B" w:rsidP="001E6C9B">
                  <w:pPr>
                    <w:autoSpaceDE w:val="0"/>
                    <w:autoSpaceDN w:val="0"/>
                    <w:adjustRightInd w:val="0"/>
                    <w:rPr>
                      <w:rFonts w:ascii="Arial" w:eastAsiaTheme="minorHAnsi" w:hAnsi="Arial" w:cs="Arial"/>
                      <w:color w:val="000000"/>
                      <w:szCs w:val="22"/>
                      <w:lang w:eastAsia="en-US"/>
                    </w:rPr>
                  </w:pPr>
                  <w:r w:rsidRPr="00AD34C5">
                    <w:rPr>
                      <w:rFonts w:ascii="Arial" w:eastAsiaTheme="minorHAnsi" w:hAnsi="Arial" w:cs="Arial"/>
                      <w:color w:val="000000"/>
                      <w:szCs w:val="22"/>
                      <w:lang w:eastAsia="en-US"/>
                    </w:rPr>
                    <w:t xml:space="preserve">2. </w:t>
                  </w:r>
                  <w:r w:rsidR="005C2442" w:rsidRPr="00AD34C5">
                    <w:rPr>
                      <w:rFonts w:ascii="Arial" w:eastAsiaTheme="minorHAnsi" w:hAnsi="Arial" w:cs="Arial"/>
                      <w:color w:val="000000"/>
                      <w:szCs w:val="22"/>
                      <w:lang w:eastAsia="en-US"/>
                    </w:rPr>
                    <w:t>Notes the additional work included in the report.</w:t>
                  </w:r>
                  <w:r w:rsidR="00104242" w:rsidRPr="00AD34C5">
                    <w:rPr>
                      <w:rFonts w:ascii="Arial" w:eastAsiaTheme="minorHAnsi" w:hAnsi="Arial" w:cs="Arial"/>
                      <w:color w:val="000000"/>
                      <w:szCs w:val="22"/>
                      <w:lang w:eastAsia="en-US"/>
                    </w:rPr>
                    <w:t xml:space="preserve"> </w:t>
                  </w:r>
                  <w:r w:rsidRPr="00AD34C5">
                    <w:rPr>
                      <w:rFonts w:ascii="Arial" w:eastAsiaTheme="minorHAnsi" w:hAnsi="Arial" w:cs="Arial"/>
                      <w:color w:val="000000"/>
                      <w:szCs w:val="22"/>
                      <w:lang w:eastAsia="en-US"/>
                    </w:rPr>
                    <w:t xml:space="preserve"> </w:t>
                  </w:r>
                </w:p>
                <w:p w14:paraId="353E64D3" w14:textId="77777777" w:rsidR="001E6C9B" w:rsidRPr="00AD34C5" w:rsidRDefault="001E6C9B" w:rsidP="001E6C9B">
                  <w:pPr>
                    <w:autoSpaceDE w:val="0"/>
                    <w:autoSpaceDN w:val="0"/>
                    <w:adjustRightInd w:val="0"/>
                    <w:rPr>
                      <w:rFonts w:ascii="Arial" w:eastAsiaTheme="minorHAnsi" w:hAnsi="Arial" w:cs="Arial"/>
                      <w:color w:val="000000"/>
                      <w:szCs w:val="22"/>
                      <w:lang w:eastAsia="en-US"/>
                    </w:rPr>
                  </w:pPr>
                </w:p>
                <w:p w14:paraId="35AED436" w14:textId="6365B0BE" w:rsidR="001E6C9B" w:rsidRPr="00AD34C5" w:rsidRDefault="00770C49" w:rsidP="001E6C9B">
                  <w:pPr>
                    <w:autoSpaceDE w:val="0"/>
                    <w:autoSpaceDN w:val="0"/>
                    <w:adjustRightInd w:val="0"/>
                    <w:rPr>
                      <w:rFonts w:ascii="Arial" w:eastAsiaTheme="minorHAnsi" w:hAnsi="Arial" w:cs="Arial"/>
                      <w:b/>
                      <w:bCs/>
                      <w:color w:val="000000"/>
                      <w:szCs w:val="22"/>
                      <w:lang w:eastAsia="en-US"/>
                    </w:rPr>
                  </w:pPr>
                  <w:r>
                    <w:rPr>
                      <w:rFonts w:ascii="Arial" w:eastAsiaTheme="minorHAnsi" w:hAnsi="Arial" w:cs="Arial"/>
                      <w:b/>
                      <w:bCs/>
                      <w:color w:val="000000"/>
                      <w:szCs w:val="22"/>
                      <w:lang w:eastAsia="en-US"/>
                    </w:rPr>
                    <w:t>Action</w:t>
                  </w:r>
                  <w:bookmarkStart w:id="0" w:name="_GoBack"/>
                  <w:bookmarkEnd w:id="0"/>
                  <w:r w:rsidR="001E6C9B" w:rsidRPr="00AD34C5">
                    <w:rPr>
                      <w:rFonts w:ascii="Arial" w:eastAsiaTheme="minorHAnsi" w:hAnsi="Arial" w:cs="Arial"/>
                      <w:b/>
                      <w:bCs/>
                      <w:color w:val="000000"/>
                      <w:szCs w:val="22"/>
                      <w:lang w:eastAsia="en-US"/>
                    </w:rPr>
                    <w:t xml:space="preserve"> </w:t>
                  </w:r>
                </w:p>
                <w:p w14:paraId="0A1D3827" w14:textId="77777777" w:rsidR="00AD34C5" w:rsidRPr="00AD34C5" w:rsidRDefault="00AD34C5" w:rsidP="001E6C9B">
                  <w:pPr>
                    <w:autoSpaceDE w:val="0"/>
                    <w:autoSpaceDN w:val="0"/>
                    <w:adjustRightInd w:val="0"/>
                    <w:rPr>
                      <w:rFonts w:ascii="Arial" w:eastAsiaTheme="minorHAnsi" w:hAnsi="Arial" w:cs="Arial"/>
                      <w:color w:val="000000"/>
                      <w:szCs w:val="22"/>
                      <w:lang w:eastAsia="en-US"/>
                    </w:rPr>
                  </w:pPr>
                </w:p>
                <w:p w14:paraId="0EC036CE" w14:textId="77777777" w:rsidR="001E6C9B" w:rsidRPr="00AD34C5" w:rsidRDefault="001E6C9B" w:rsidP="001E6C9B">
                  <w:pPr>
                    <w:autoSpaceDE w:val="0"/>
                    <w:autoSpaceDN w:val="0"/>
                    <w:adjustRightInd w:val="0"/>
                    <w:rPr>
                      <w:rFonts w:ascii="Arial" w:eastAsiaTheme="minorHAnsi" w:hAnsi="Arial" w:cs="Arial"/>
                      <w:color w:val="000000"/>
                      <w:szCs w:val="22"/>
                      <w:lang w:eastAsia="en-US"/>
                    </w:rPr>
                  </w:pPr>
                  <w:r w:rsidRPr="00AD34C5">
                    <w:rPr>
                      <w:rFonts w:ascii="Arial" w:eastAsiaTheme="minorHAnsi" w:hAnsi="Arial" w:cs="Arial"/>
                      <w:color w:val="000000"/>
                      <w:szCs w:val="22"/>
                      <w:lang w:eastAsia="en-US"/>
                    </w:rPr>
                    <w:t xml:space="preserve">Officers to action as necessary. </w:t>
                  </w:r>
                </w:p>
                <w:p w14:paraId="0F0FE221" w14:textId="77777777" w:rsidR="001E6C9B" w:rsidRPr="00AD34C5" w:rsidRDefault="001E6C9B" w:rsidP="001E6C9B">
                  <w:pPr>
                    <w:autoSpaceDE w:val="0"/>
                    <w:autoSpaceDN w:val="0"/>
                    <w:adjustRightInd w:val="0"/>
                    <w:rPr>
                      <w:rFonts w:ascii="Arial" w:eastAsiaTheme="minorHAnsi" w:hAnsi="Arial" w:cs="Arial"/>
                      <w:color w:val="000000"/>
                      <w:szCs w:val="22"/>
                      <w:lang w:eastAsia="en-US"/>
                    </w:rPr>
                  </w:pPr>
                </w:p>
              </w:tc>
            </w:tr>
            <w:tr w:rsidR="00104242" w:rsidRPr="00AD34C5" w14:paraId="6E4C35D8" w14:textId="77777777" w:rsidTr="00AD34C5">
              <w:trPr>
                <w:trHeight w:val="87"/>
              </w:trPr>
              <w:tc>
                <w:tcPr>
                  <w:tcW w:w="9441" w:type="dxa"/>
                </w:tcPr>
                <w:p w14:paraId="0C7E8F4D" w14:textId="77777777" w:rsidR="00104242" w:rsidRPr="00AD34C5" w:rsidRDefault="00104242" w:rsidP="001E6C9B">
                  <w:pPr>
                    <w:autoSpaceDE w:val="0"/>
                    <w:autoSpaceDN w:val="0"/>
                    <w:adjustRightInd w:val="0"/>
                    <w:rPr>
                      <w:rFonts w:ascii="Arial" w:eastAsiaTheme="minorHAnsi" w:hAnsi="Arial" w:cs="Arial"/>
                      <w:color w:val="000000"/>
                      <w:szCs w:val="22"/>
                      <w:lang w:eastAsia="en-US"/>
                    </w:rPr>
                  </w:pPr>
                </w:p>
              </w:tc>
            </w:tr>
          </w:tbl>
          <w:p w14:paraId="3E832277" w14:textId="77777777" w:rsidR="00992E96" w:rsidRPr="00AD34C5" w:rsidRDefault="00992E96" w:rsidP="001E6C9B">
            <w:pPr>
              <w:pStyle w:val="MainText"/>
              <w:spacing w:line="240" w:lineRule="auto"/>
              <w:rPr>
                <w:rFonts w:ascii="Arial" w:hAnsi="Arial" w:cs="Arial"/>
                <w:b/>
                <w:szCs w:val="22"/>
              </w:rPr>
            </w:pPr>
          </w:p>
        </w:tc>
      </w:tr>
    </w:tbl>
    <w:p w14:paraId="3E832279" w14:textId="77777777" w:rsidR="00992E96" w:rsidRPr="00AD34C5" w:rsidRDefault="00992E96" w:rsidP="00992E96">
      <w:pPr>
        <w:pStyle w:val="MainText"/>
        <w:spacing w:line="240" w:lineRule="auto"/>
        <w:rPr>
          <w:rFonts w:ascii="Arial" w:hAnsi="Arial" w:cs="Arial"/>
          <w:szCs w:val="22"/>
        </w:rPr>
      </w:pPr>
    </w:p>
    <w:p w14:paraId="3E83227A" w14:textId="77777777" w:rsidR="00992E96" w:rsidRPr="00AD34C5"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0"/>
        <w:gridCol w:w="6661"/>
      </w:tblGrid>
      <w:tr w:rsidR="00992E96" w:rsidRPr="00AD34C5" w14:paraId="3E83227D" w14:textId="77777777" w:rsidTr="00AD34C5">
        <w:tc>
          <w:tcPr>
            <w:tcW w:w="2410" w:type="dxa"/>
          </w:tcPr>
          <w:p w14:paraId="3E83227B" w14:textId="77777777" w:rsidR="00992E96" w:rsidRPr="00AD34C5" w:rsidRDefault="00992E96" w:rsidP="001E6C9B">
            <w:pPr>
              <w:pStyle w:val="MainText"/>
              <w:spacing w:before="120" w:line="240" w:lineRule="auto"/>
              <w:rPr>
                <w:rFonts w:ascii="Arial" w:hAnsi="Arial" w:cs="Arial"/>
                <w:sz w:val="22"/>
                <w:szCs w:val="22"/>
              </w:rPr>
            </w:pPr>
            <w:r w:rsidRPr="00AD34C5">
              <w:rPr>
                <w:rFonts w:ascii="Arial" w:hAnsi="Arial" w:cs="Arial"/>
                <w:b/>
                <w:sz w:val="22"/>
                <w:szCs w:val="22"/>
              </w:rPr>
              <w:t>Contact officer:</w:t>
            </w:r>
            <w:r w:rsidRPr="00AD34C5">
              <w:rPr>
                <w:rFonts w:ascii="Arial" w:hAnsi="Arial" w:cs="Arial"/>
                <w:sz w:val="22"/>
                <w:szCs w:val="22"/>
              </w:rPr>
              <w:t xml:space="preserve"> </w:t>
            </w:r>
          </w:p>
        </w:tc>
        <w:tc>
          <w:tcPr>
            <w:tcW w:w="6661" w:type="dxa"/>
          </w:tcPr>
          <w:p w14:paraId="3E83227C" w14:textId="57367B47" w:rsidR="00992E96" w:rsidRPr="00AD34C5" w:rsidRDefault="001E6C9B" w:rsidP="001E6C9B">
            <w:pPr>
              <w:pStyle w:val="MainText"/>
              <w:spacing w:before="120" w:line="240" w:lineRule="auto"/>
              <w:rPr>
                <w:rFonts w:ascii="Arial" w:hAnsi="Arial" w:cs="Arial"/>
                <w:sz w:val="22"/>
                <w:szCs w:val="22"/>
              </w:rPr>
            </w:pPr>
            <w:r w:rsidRPr="00AD34C5">
              <w:rPr>
                <w:rFonts w:ascii="Arial" w:hAnsi="Arial" w:cs="Arial"/>
                <w:sz w:val="22"/>
                <w:szCs w:val="22"/>
              </w:rPr>
              <w:t>Ellie Greenwood</w:t>
            </w:r>
            <w:r w:rsidR="005C2442" w:rsidRPr="00AD34C5">
              <w:rPr>
                <w:rFonts w:ascii="Arial" w:hAnsi="Arial" w:cs="Arial"/>
                <w:sz w:val="22"/>
                <w:szCs w:val="22"/>
              </w:rPr>
              <w:t xml:space="preserve"> / Rebecca Johnson</w:t>
            </w:r>
          </w:p>
        </w:tc>
      </w:tr>
      <w:tr w:rsidR="00992E96" w:rsidRPr="00AD34C5" w14:paraId="3E832280" w14:textId="77777777" w:rsidTr="00AD34C5">
        <w:tc>
          <w:tcPr>
            <w:tcW w:w="2410" w:type="dxa"/>
          </w:tcPr>
          <w:p w14:paraId="3E83227E" w14:textId="77777777" w:rsidR="00992E96" w:rsidRPr="00AD34C5" w:rsidRDefault="00992E96" w:rsidP="001E6C9B">
            <w:pPr>
              <w:pStyle w:val="MainText"/>
              <w:spacing w:before="120" w:line="240" w:lineRule="auto"/>
              <w:rPr>
                <w:rFonts w:ascii="Arial" w:hAnsi="Arial" w:cs="Arial"/>
                <w:b/>
                <w:sz w:val="22"/>
                <w:szCs w:val="22"/>
              </w:rPr>
            </w:pPr>
            <w:r w:rsidRPr="00AD34C5">
              <w:rPr>
                <w:rFonts w:ascii="Arial" w:hAnsi="Arial" w:cs="Arial"/>
                <w:b/>
                <w:sz w:val="22"/>
                <w:szCs w:val="22"/>
              </w:rPr>
              <w:t>Position:</w:t>
            </w:r>
          </w:p>
        </w:tc>
        <w:tc>
          <w:tcPr>
            <w:tcW w:w="6661" w:type="dxa"/>
          </w:tcPr>
          <w:p w14:paraId="3E83227F" w14:textId="5D27527D" w:rsidR="00992E96" w:rsidRPr="00AD34C5" w:rsidRDefault="001E6C9B" w:rsidP="001E6C9B">
            <w:pPr>
              <w:pStyle w:val="MainText"/>
              <w:spacing w:before="120" w:line="240" w:lineRule="auto"/>
              <w:rPr>
                <w:rFonts w:ascii="Arial" w:hAnsi="Arial" w:cs="Arial"/>
                <w:sz w:val="22"/>
                <w:szCs w:val="22"/>
              </w:rPr>
            </w:pPr>
            <w:r w:rsidRPr="00AD34C5">
              <w:rPr>
                <w:rFonts w:ascii="Arial" w:hAnsi="Arial" w:cs="Arial"/>
                <w:sz w:val="22"/>
                <w:szCs w:val="22"/>
              </w:rPr>
              <w:t>Senior Adviser</w:t>
            </w:r>
            <w:r w:rsidR="005C2442" w:rsidRPr="00AD34C5">
              <w:rPr>
                <w:rFonts w:ascii="Arial" w:hAnsi="Arial" w:cs="Arial"/>
                <w:sz w:val="22"/>
                <w:szCs w:val="22"/>
              </w:rPr>
              <w:t xml:space="preserve"> / Adviser</w:t>
            </w:r>
          </w:p>
        </w:tc>
      </w:tr>
      <w:tr w:rsidR="00992E96" w:rsidRPr="00AD34C5" w14:paraId="3E832283" w14:textId="77777777" w:rsidTr="00AD34C5">
        <w:tc>
          <w:tcPr>
            <w:tcW w:w="2410" w:type="dxa"/>
          </w:tcPr>
          <w:p w14:paraId="3E832281" w14:textId="77777777" w:rsidR="00992E96" w:rsidRPr="00AD34C5" w:rsidRDefault="00992E96" w:rsidP="001E6C9B">
            <w:pPr>
              <w:pStyle w:val="MainText"/>
              <w:spacing w:before="120" w:line="240" w:lineRule="auto"/>
              <w:rPr>
                <w:rFonts w:ascii="Arial" w:hAnsi="Arial" w:cs="Arial"/>
                <w:b/>
                <w:sz w:val="22"/>
                <w:szCs w:val="22"/>
              </w:rPr>
            </w:pPr>
            <w:r w:rsidRPr="00AD34C5">
              <w:rPr>
                <w:rFonts w:ascii="Arial" w:hAnsi="Arial" w:cs="Arial"/>
                <w:b/>
                <w:sz w:val="22"/>
                <w:szCs w:val="22"/>
              </w:rPr>
              <w:t>Phone no:</w:t>
            </w:r>
          </w:p>
        </w:tc>
        <w:tc>
          <w:tcPr>
            <w:tcW w:w="6661" w:type="dxa"/>
          </w:tcPr>
          <w:p w14:paraId="3E832282" w14:textId="2ECFBAC9" w:rsidR="00992E96" w:rsidRPr="00AD34C5" w:rsidRDefault="001E6C9B" w:rsidP="001B4B11">
            <w:pPr>
              <w:pStyle w:val="MainText"/>
              <w:spacing w:before="120" w:line="240" w:lineRule="auto"/>
              <w:rPr>
                <w:rFonts w:ascii="Arial" w:hAnsi="Arial" w:cs="Arial"/>
                <w:sz w:val="22"/>
                <w:szCs w:val="22"/>
              </w:rPr>
            </w:pPr>
            <w:r w:rsidRPr="00AD34C5">
              <w:rPr>
                <w:rFonts w:ascii="Arial" w:hAnsi="Arial" w:cs="Arial"/>
                <w:sz w:val="22"/>
                <w:szCs w:val="22"/>
              </w:rPr>
              <w:t>020 7664 3219</w:t>
            </w:r>
            <w:r w:rsidR="005C2442" w:rsidRPr="00AD34C5">
              <w:rPr>
                <w:rFonts w:ascii="Arial" w:hAnsi="Arial" w:cs="Arial"/>
                <w:sz w:val="22"/>
                <w:szCs w:val="22"/>
              </w:rPr>
              <w:t xml:space="preserve"> / </w:t>
            </w:r>
            <w:r w:rsidR="001B4B11" w:rsidRPr="00AD34C5">
              <w:rPr>
                <w:rFonts w:ascii="Arial" w:hAnsi="Arial" w:cs="Arial"/>
                <w:sz w:val="22"/>
                <w:szCs w:val="22"/>
              </w:rPr>
              <w:t>0207 664 3227</w:t>
            </w:r>
          </w:p>
        </w:tc>
      </w:tr>
      <w:tr w:rsidR="00992E96" w:rsidRPr="00AD34C5" w14:paraId="3E832286" w14:textId="77777777" w:rsidTr="00AD34C5">
        <w:trPr>
          <w:trHeight w:val="507"/>
        </w:trPr>
        <w:tc>
          <w:tcPr>
            <w:tcW w:w="2410" w:type="dxa"/>
          </w:tcPr>
          <w:p w14:paraId="3E832284" w14:textId="77777777" w:rsidR="00992E96" w:rsidRPr="00AD34C5" w:rsidRDefault="00992E96" w:rsidP="001E6C9B">
            <w:pPr>
              <w:pStyle w:val="MainText"/>
              <w:spacing w:before="120" w:line="240" w:lineRule="auto"/>
              <w:rPr>
                <w:rFonts w:ascii="Arial" w:hAnsi="Arial" w:cs="Arial"/>
                <w:b/>
                <w:sz w:val="22"/>
                <w:szCs w:val="22"/>
              </w:rPr>
            </w:pPr>
            <w:r w:rsidRPr="00AD34C5">
              <w:rPr>
                <w:rFonts w:ascii="Arial" w:hAnsi="Arial" w:cs="Arial"/>
                <w:b/>
                <w:sz w:val="22"/>
                <w:szCs w:val="22"/>
              </w:rPr>
              <w:t>Email:</w:t>
            </w:r>
          </w:p>
        </w:tc>
        <w:tc>
          <w:tcPr>
            <w:tcW w:w="6661" w:type="dxa"/>
          </w:tcPr>
          <w:p w14:paraId="3E832285" w14:textId="7FFC5F57" w:rsidR="00992E96" w:rsidRPr="00AD34C5" w:rsidRDefault="00770C49" w:rsidP="001E6C9B">
            <w:pPr>
              <w:pStyle w:val="MainText"/>
              <w:spacing w:before="120" w:line="240" w:lineRule="auto"/>
              <w:rPr>
                <w:rFonts w:ascii="Arial" w:hAnsi="Arial" w:cs="Arial"/>
                <w:sz w:val="22"/>
                <w:szCs w:val="22"/>
              </w:rPr>
            </w:pPr>
            <w:hyperlink r:id="rId11" w:history="1">
              <w:r w:rsidR="005C2442" w:rsidRPr="00AD34C5">
                <w:rPr>
                  <w:rStyle w:val="Hyperlink"/>
                  <w:rFonts w:ascii="Arial" w:hAnsi="Arial" w:cs="Arial"/>
                  <w:sz w:val="22"/>
                  <w:szCs w:val="22"/>
                </w:rPr>
                <w:t>ellie.greenwood@local.gov.uk</w:t>
              </w:r>
            </w:hyperlink>
            <w:r w:rsidR="005C2442" w:rsidRPr="00AD34C5">
              <w:rPr>
                <w:rFonts w:ascii="Arial" w:hAnsi="Arial" w:cs="Arial"/>
                <w:sz w:val="22"/>
                <w:szCs w:val="22"/>
              </w:rPr>
              <w:t xml:space="preserve"> / </w:t>
            </w:r>
            <w:hyperlink r:id="rId12" w:history="1">
              <w:r w:rsidR="001B4B11" w:rsidRPr="00AD34C5">
                <w:rPr>
                  <w:rStyle w:val="Hyperlink"/>
                  <w:rFonts w:ascii="Arial" w:hAnsi="Arial" w:cs="Arial"/>
                  <w:sz w:val="22"/>
                  <w:szCs w:val="22"/>
                </w:rPr>
                <w:t>rebecca.johnson@local.gov.uk</w:t>
              </w:r>
            </w:hyperlink>
            <w:r w:rsidR="001B4B11" w:rsidRPr="00AD34C5">
              <w:rPr>
                <w:rFonts w:ascii="Arial" w:hAnsi="Arial" w:cs="Arial"/>
                <w:sz w:val="22"/>
                <w:szCs w:val="22"/>
              </w:rPr>
              <w:t xml:space="preserve"> </w:t>
            </w:r>
          </w:p>
        </w:tc>
      </w:tr>
    </w:tbl>
    <w:p w14:paraId="3E832287" w14:textId="77777777" w:rsidR="00992E96" w:rsidRPr="00AD34C5" w:rsidRDefault="00992E96">
      <w:pPr>
        <w:rPr>
          <w:rFonts w:ascii="Arial" w:hAnsi="Arial" w:cs="Arial"/>
          <w:szCs w:val="22"/>
        </w:rPr>
      </w:pPr>
      <w:r w:rsidRPr="00AD34C5">
        <w:rPr>
          <w:rFonts w:ascii="Arial" w:hAnsi="Arial" w:cs="Arial"/>
          <w:szCs w:val="22"/>
        </w:rPr>
        <w:br w:type="page"/>
      </w:r>
    </w:p>
    <w:p w14:paraId="3E832288" w14:textId="77777777" w:rsidR="00992E96" w:rsidRPr="00AD34C5" w:rsidRDefault="00992E96" w:rsidP="00992E96">
      <w:pPr>
        <w:rPr>
          <w:rFonts w:ascii="Arial" w:hAnsi="Arial" w:cs="Arial"/>
          <w:szCs w:val="22"/>
        </w:rPr>
        <w:sectPr w:rsidR="00992E96" w:rsidRPr="00AD34C5" w:rsidSect="001E6C9B">
          <w:headerReference w:type="default" r:id="rId13"/>
          <w:footerReference w:type="default" r:id="rId14"/>
          <w:headerReference w:type="first" r:id="rId15"/>
          <w:pgSz w:w="11907" w:h="16840" w:code="9"/>
          <w:pgMar w:top="1418" w:right="1418" w:bottom="851" w:left="1418" w:header="1134" w:footer="567" w:gutter="0"/>
          <w:cols w:space="720"/>
        </w:sectPr>
      </w:pPr>
    </w:p>
    <w:p w14:paraId="3E83228A" w14:textId="4B0F8869" w:rsidR="00992E96" w:rsidRPr="00AD34C5" w:rsidRDefault="001E6C9B" w:rsidP="00AD34C5">
      <w:pPr>
        <w:pStyle w:val="MainText"/>
        <w:spacing w:line="240" w:lineRule="auto"/>
        <w:ind w:left="-426"/>
        <w:rPr>
          <w:rFonts w:ascii="Arial" w:hAnsi="Arial" w:cs="Arial"/>
          <w:b/>
          <w:color w:val="FF0000"/>
          <w:szCs w:val="22"/>
        </w:rPr>
      </w:pPr>
      <w:bookmarkStart w:id="3" w:name="MainHeading2"/>
      <w:bookmarkEnd w:id="3"/>
      <w:r w:rsidRPr="00AD34C5">
        <w:rPr>
          <w:rFonts w:ascii="Arial" w:hAnsi="Arial" w:cs="Arial"/>
          <w:b/>
          <w:bCs/>
          <w:sz w:val="28"/>
          <w:szCs w:val="28"/>
        </w:rPr>
        <w:lastRenderedPageBreak/>
        <w:t>Taxi and Private Hire Vehicle (PHV) licensing</w:t>
      </w:r>
    </w:p>
    <w:p w14:paraId="3E83228B" w14:textId="77777777" w:rsidR="00992E96" w:rsidRPr="00AD34C5" w:rsidRDefault="00992E96" w:rsidP="00992E96">
      <w:pPr>
        <w:pStyle w:val="MainText"/>
        <w:spacing w:line="240" w:lineRule="auto"/>
        <w:rPr>
          <w:rFonts w:ascii="Arial" w:hAnsi="Arial" w:cs="Arial"/>
          <w:b/>
          <w:color w:val="FF0000"/>
          <w:szCs w:val="22"/>
        </w:rPr>
      </w:pPr>
    </w:p>
    <w:p w14:paraId="3E83228C" w14:textId="77777777" w:rsidR="00992E96" w:rsidRPr="00AD34C5" w:rsidRDefault="00992E96" w:rsidP="00AD34C5">
      <w:pPr>
        <w:pStyle w:val="MainText"/>
        <w:spacing w:line="240" w:lineRule="auto"/>
        <w:ind w:left="-426"/>
        <w:rPr>
          <w:rFonts w:ascii="Arial" w:hAnsi="Arial" w:cs="Arial"/>
          <w:szCs w:val="22"/>
        </w:rPr>
      </w:pPr>
      <w:r w:rsidRPr="00AD34C5">
        <w:rPr>
          <w:rFonts w:ascii="Arial" w:hAnsi="Arial" w:cs="Arial"/>
          <w:b/>
          <w:szCs w:val="22"/>
        </w:rPr>
        <w:t>Background</w:t>
      </w:r>
    </w:p>
    <w:p w14:paraId="3E83228D" w14:textId="77777777" w:rsidR="00992E96" w:rsidRPr="00AD34C5" w:rsidRDefault="00992E96" w:rsidP="00841D53">
      <w:pPr>
        <w:pStyle w:val="MainText"/>
        <w:spacing w:line="240" w:lineRule="auto"/>
        <w:rPr>
          <w:rFonts w:ascii="Arial" w:hAnsi="Arial" w:cs="Arial"/>
          <w:szCs w:val="22"/>
        </w:rPr>
      </w:pPr>
    </w:p>
    <w:p w14:paraId="44CC635A" w14:textId="07464D3F" w:rsidR="005E5926" w:rsidRPr="00AD34C5" w:rsidRDefault="005E5926" w:rsidP="005E5926">
      <w:pPr>
        <w:pStyle w:val="MainText"/>
        <w:numPr>
          <w:ilvl w:val="0"/>
          <w:numId w:val="3"/>
        </w:numPr>
        <w:ind w:left="0"/>
        <w:rPr>
          <w:rFonts w:ascii="Arial" w:hAnsi="Arial" w:cs="Arial"/>
          <w:szCs w:val="22"/>
        </w:rPr>
      </w:pPr>
      <w:r w:rsidRPr="00AD34C5">
        <w:rPr>
          <w:rFonts w:ascii="Arial" w:hAnsi="Arial" w:cs="Arial"/>
          <w:szCs w:val="22"/>
        </w:rPr>
        <w:t xml:space="preserve">In spring 2014, the Law Commission published a report into its review of taxi and PHV licensing. The report included a draft Bill with a comprehensive set of proposals to completely update and replace the various pieces of legislation covering London, the rest of England and Wales and (separately) Plymouth. </w:t>
      </w:r>
    </w:p>
    <w:p w14:paraId="700C51F4" w14:textId="77777777" w:rsidR="005E5926" w:rsidRPr="00AD34C5" w:rsidRDefault="005E5926" w:rsidP="005E5926">
      <w:pPr>
        <w:pStyle w:val="MainText"/>
        <w:rPr>
          <w:rFonts w:ascii="Arial" w:hAnsi="Arial" w:cs="Arial"/>
          <w:szCs w:val="22"/>
        </w:rPr>
      </w:pPr>
    </w:p>
    <w:p w14:paraId="23B0EAD0" w14:textId="1859E6D1" w:rsidR="005E5926" w:rsidRPr="00AD34C5" w:rsidRDefault="005E5926" w:rsidP="005E5926">
      <w:pPr>
        <w:pStyle w:val="MainText"/>
        <w:numPr>
          <w:ilvl w:val="0"/>
          <w:numId w:val="3"/>
        </w:numPr>
        <w:ind w:left="0"/>
        <w:rPr>
          <w:rFonts w:ascii="Arial" w:hAnsi="Arial" w:cs="Arial"/>
          <w:szCs w:val="22"/>
        </w:rPr>
      </w:pPr>
      <w:r w:rsidRPr="00AD34C5">
        <w:rPr>
          <w:rFonts w:ascii="Arial" w:hAnsi="Arial" w:cs="Arial"/>
          <w:szCs w:val="22"/>
        </w:rPr>
        <w:t>The Government has</w:t>
      </w:r>
      <w:r w:rsidR="008E745C" w:rsidRPr="00AD34C5">
        <w:rPr>
          <w:rFonts w:ascii="Arial" w:hAnsi="Arial" w:cs="Arial"/>
          <w:szCs w:val="22"/>
        </w:rPr>
        <w:t xml:space="preserve"> yet to respond</w:t>
      </w:r>
      <w:r w:rsidRPr="00AD34C5">
        <w:rPr>
          <w:rFonts w:ascii="Arial" w:hAnsi="Arial" w:cs="Arial"/>
          <w:szCs w:val="22"/>
        </w:rPr>
        <w:t xml:space="preserve"> to the Law Commission’s report, although the Deregulation Act controversially introduced a small number of the Law Commission’s proposals independently of the wider reforms. The </w:t>
      </w:r>
      <w:r w:rsidR="008E745C" w:rsidRPr="00AD34C5">
        <w:rPr>
          <w:rFonts w:ascii="Arial" w:hAnsi="Arial" w:cs="Arial"/>
          <w:szCs w:val="22"/>
        </w:rPr>
        <w:t>key impact of this was to increase</w:t>
      </w:r>
      <w:r w:rsidRPr="00AD34C5">
        <w:rPr>
          <w:rFonts w:ascii="Arial" w:hAnsi="Arial" w:cs="Arial"/>
          <w:szCs w:val="22"/>
        </w:rPr>
        <w:t xml:space="preserve"> the flexibility for PHV drivers to operate outside the specific licensing authority area in which they are licensed. </w:t>
      </w:r>
    </w:p>
    <w:p w14:paraId="552CFA10" w14:textId="77777777" w:rsidR="005E5926" w:rsidRPr="00AD34C5" w:rsidRDefault="005E5926" w:rsidP="005E5926">
      <w:pPr>
        <w:pStyle w:val="MainText"/>
        <w:ind w:left="360"/>
        <w:rPr>
          <w:rFonts w:ascii="Arial" w:hAnsi="Arial" w:cs="Arial"/>
          <w:szCs w:val="22"/>
        </w:rPr>
      </w:pPr>
    </w:p>
    <w:p w14:paraId="3982231C" w14:textId="5BA48EBB" w:rsidR="005E5926" w:rsidRPr="00AD34C5" w:rsidRDefault="005E5926" w:rsidP="005E5926">
      <w:pPr>
        <w:pStyle w:val="MainText"/>
        <w:numPr>
          <w:ilvl w:val="0"/>
          <w:numId w:val="3"/>
        </w:numPr>
        <w:ind w:left="0"/>
        <w:rPr>
          <w:rFonts w:ascii="Arial" w:hAnsi="Arial" w:cs="Arial"/>
          <w:szCs w:val="22"/>
        </w:rPr>
      </w:pPr>
      <w:r w:rsidRPr="00AD34C5">
        <w:rPr>
          <w:rFonts w:ascii="Arial" w:hAnsi="Arial" w:cs="Arial"/>
          <w:szCs w:val="22"/>
        </w:rPr>
        <w:t xml:space="preserve">Since the Commission’s report was published, the Jay and Casey reviews into Rotherham have highlighted the links between child sexual exploitation and taxi/PHV licensing and the need for councils to have robust procedures in place for managing them. Alongside this, the increasing popularity of apps such as Uber, and concerns about how they fit in the current framework, has also emphasised the problems of operating under outdated legislation. </w:t>
      </w:r>
    </w:p>
    <w:p w14:paraId="5089C735" w14:textId="77777777" w:rsidR="005E5926" w:rsidRPr="00AD34C5" w:rsidRDefault="005E5926" w:rsidP="005E5926">
      <w:pPr>
        <w:pStyle w:val="MainText"/>
        <w:rPr>
          <w:rFonts w:ascii="Arial" w:hAnsi="Arial" w:cs="Arial"/>
          <w:szCs w:val="22"/>
        </w:rPr>
      </w:pPr>
    </w:p>
    <w:p w14:paraId="1831E84A" w14:textId="7050C8B2" w:rsidR="008E745C" w:rsidRPr="00AD34C5" w:rsidRDefault="005E5926" w:rsidP="005E5926">
      <w:pPr>
        <w:pStyle w:val="MainText"/>
        <w:numPr>
          <w:ilvl w:val="0"/>
          <w:numId w:val="3"/>
        </w:numPr>
        <w:ind w:left="0"/>
        <w:rPr>
          <w:rFonts w:ascii="Arial" w:hAnsi="Arial" w:cs="Arial"/>
          <w:szCs w:val="22"/>
        </w:rPr>
      </w:pPr>
      <w:r w:rsidRPr="00AD34C5">
        <w:rPr>
          <w:rFonts w:ascii="Arial" w:hAnsi="Arial" w:cs="Arial"/>
          <w:szCs w:val="22"/>
        </w:rPr>
        <w:t xml:space="preserve">We understand that Government is intending to formally respond to the Law Commission’s report in spring, and it has sought the LGA’s view on the proposals. This </w:t>
      </w:r>
      <w:r w:rsidR="008E745C" w:rsidRPr="00AD34C5">
        <w:rPr>
          <w:rFonts w:ascii="Arial" w:hAnsi="Arial" w:cs="Arial"/>
          <w:szCs w:val="22"/>
        </w:rPr>
        <w:t>is unlikely to be an immediate</w:t>
      </w:r>
      <w:r w:rsidRPr="00AD34C5">
        <w:rPr>
          <w:rFonts w:ascii="Arial" w:hAnsi="Arial" w:cs="Arial"/>
          <w:szCs w:val="22"/>
        </w:rPr>
        <w:t xml:space="preserve"> precursor to introducing new legislation, given the pressures on </w:t>
      </w:r>
      <w:r w:rsidR="00A276F7">
        <w:rPr>
          <w:rFonts w:ascii="Arial" w:hAnsi="Arial" w:cs="Arial"/>
          <w:szCs w:val="22"/>
        </w:rPr>
        <w:t>p</w:t>
      </w:r>
      <w:r w:rsidRPr="00AD34C5">
        <w:rPr>
          <w:rFonts w:ascii="Arial" w:hAnsi="Arial" w:cs="Arial"/>
          <w:szCs w:val="22"/>
        </w:rPr>
        <w:t>arliamentary time and the certainty that a taxi/PHV reform Bill would be an extremely difficult process to manage.</w:t>
      </w:r>
    </w:p>
    <w:p w14:paraId="6D84FED0" w14:textId="77777777" w:rsidR="008E745C" w:rsidRPr="00AD34C5" w:rsidRDefault="008E745C" w:rsidP="008E745C">
      <w:pPr>
        <w:pStyle w:val="ListParagraph"/>
        <w:rPr>
          <w:rFonts w:ascii="Arial" w:hAnsi="Arial" w:cs="Arial"/>
          <w:szCs w:val="22"/>
        </w:rPr>
      </w:pPr>
    </w:p>
    <w:p w14:paraId="50AC1485" w14:textId="00566F8F" w:rsidR="005E5926" w:rsidRPr="00AD34C5" w:rsidRDefault="005E5926" w:rsidP="005E5926">
      <w:pPr>
        <w:pStyle w:val="MainText"/>
        <w:numPr>
          <w:ilvl w:val="0"/>
          <w:numId w:val="3"/>
        </w:numPr>
        <w:ind w:left="0"/>
        <w:rPr>
          <w:rFonts w:ascii="Arial" w:hAnsi="Arial" w:cs="Arial"/>
          <w:szCs w:val="22"/>
        </w:rPr>
      </w:pPr>
      <w:r w:rsidRPr="00AD34C5">
        <w:rPr>
          <w:rFonts w:ascii="Arial" w:hAnsi="Arial" w:cs="Arial"/>
          <w:szCs w:val="22"/>
        </w:rPr>
        <w:t xml:space="preserve">However, in light of the Government’s request and our ongoing work to improve taxi/PHV licensing, this appears to a useful point to consider the Board’s position on some key issues. Subject to </w:t>
      </w:r>
      <w:r w:rsidR="00206402" w:rsidRPr="00AD34C5">
        <w:rPr>
          <w:rFonts w:ascii="Arial" w:hAnsi="Arial" w:cs="Arial"/>
          <w:szCs w:val="22"/>
        </w:rPr>
        <w:t xml:space="preserve">the Board’s views, we propose to provide a response </w:t>
      </w:r>
      <w:r w:rsidR="00A84F37" w:rsidRPr="00AD34C5">
        <w:rPr>
          <w:rFonts w:ascii="Arial" w:hAnsi="Arial" w:cs="Arial"/>
          <w:szCs w:val="22"/>
        </w:rPr>
        <w:t xml:space="preserve">to the </w:t>
      </w:r>
      <w:r w:rsidR="00A276F7">
        <w:rPr>
          <w:rFonts w:ascii="Arial" w:hAnsi="Arial" w:cs="Arial"/>
          <w:szCs w:val="22"/>
        </w:rPr>
        <w:t>G</w:t>
      </w:r>
      <w:r w:rsidR="00A84F37" w:rsidRPr="00AD34C5">
        <w:rPr>
          <w:rFonts w:ascii="Arial" w:hAnsi="Arial" w:cs="Arial"/>
          <w:szCs w:val="22"/>
        </w:rPr>
        <w:t xml:space="preserve">overnment </w:t>
      </w:r>
      <w:r w:rsidR="00DB6184" w:rsidRPr="00AD34C5">
        <w:rPr>
          <w:rFonts w:ascii="Arial" w:hAnsi="Arial" w:cs="Arial"/>
          <w:szCs w:val="22"/>
        </w:rPr>
        <w:t>outlining the LGA</w:t>
      </w:r>
      <w:r w:rsidR="00A276F7">
        <w:rPr>
          <w:rFonts w:ascii="Arial" w:hAnsi="Arial" w:cs="Arial"/>
          <w:szCs w:val="22"/>
        </w:rPr>
        <w:t>’</w:t>
      </w:r>
      <w:r w:rsidR="00DB6184" w:rsidRPr="00AD34C5">
        <w:rPr>
          <w:rFonts w:ascii="Arial" w:hAnsi="Arial" w:cs="Arial"/>
          <w:szCs w:val="22"/>
        </w:rPr>
        <w:t>s views</w:t>
      </w:r>
      <w:r w:rsidR="00A84F37" w:rsidRPr="00AD34C5">
        <w:rPr>
          <w:rFonts w:ascii="Arial" w:hAnsi="Arial" w:cs="Arial"/>
          <w:szCs w:val="22"/>
        </w:rPr>
        <w:t xml:space="preserve"> on the Law Commission’s proposals in the context of new challenges noted above. </w:t>
      </w:r>
    </w:p>
    <w:p w14:paraId="3E83228F" w14:textId="77777777" w:rsidR="00992E96" w:rsidRPr="00AD34C5" w:rsidRDefault="00992E96" w:rsidP="00841D53">
      <w:pPr>
        <w:pStyle w:val="MainText"/>
        <w:spacing w:line="240" w:lineRule="auto"/>
        <w:ind w:left="360"/>
        <w:rPr>
          <w:rFonts w:ascii="Arial" w:hAnsi="Arial" w:cs="Arial"/>
          <w:szCs w:val="22"/>
        </w:rPr>
      </w:pPr>
    </w:p>
    <w:p w14:paraId="3E832290" w14:textId="77777777" w:rsidR="00992E96" w:rsidRPr="00AD34C5" w:rsidRDefault="00992E96" w:rsidP="00AD34C5">
      <w:pPr>
        <w:pStyle w:val="MainText"/>
        <w:spacing w:line="240" w:lineRule="auto"/>
        <w:ind w:left="-426"/>
        <w:rPr>
          <w:rFonts w:ascii="Arial" w:hAnsi="Arial" w:cs="Arial"/>
          <w:b/>
          <w:szCs w:val="22"/>
        </w:rPr>
      </w:pPr>
      <w:r w:rsidRPr="00AD34C5">
        <w:rPr>
          <w:rFonts w:ascii="Arial" w:hAnsi="Arial" w:cs="Arial"/>
          <w:b/>
          <w:szCs w:val="22"/>
        </w:rPr>
        <w:t>Issues</w:t>
      </w:r>
    </w:p>
    <w:p w14:paraId="3E832291" w14:textId="77777777" w:rsidR="00992E96" w:rsidRPr="00AD34C5" w:rsidRDefault="00992E96" w:rsidP="00841D53">
      <w:pPr>
        <w:pStyle w:val="ListParagraph"/>
        <w:rPr>
          <w:rFonts w:ascii="Arial" w:hAnsi="Arial" w:cs="Arial"/>
          <w:szCs w:val="22"/>
        </w:rPr>
      </w:pPr>
    </w:p>
    <w:p w14:paraId="74521C48" w14:textId="66A8E758" w:rsidR="00E50D59" w:rsidRPr="00AD34C5" w:rsidRDefault="00E50D59" w:rsidP="00F27127">
      <w:pPr>
        <w:pStyle w:val="MainText"/>
        <w:numPr>
          <w:ilvl w:val="0"/>
          <w:numId w:val="3"/>
        </w:numPr>
        <w:ind w:left="0"/>
        <w:rPr>
          <w:rFonts w:ascii="Arial" w:hAnsi="Arial" w:cs="Arial"/>
          <w:szCs w:val="22"/>
        </w:rPr>
      </w:pPr>
      <w:r w:rsidRPr="00AD34C5">
        <w:rPr>
          <w:rFonts w:ascii="Arial" w:hAnsi="Arial" w:cs="Arial"/>
          <w:szCs w:val="22"/>
        </w:rPr>
        <w:t>The Law Commission report is nearly 300 pages long and extremely detailed</w:t>
      </w:r>
      <w:r w:rsidR="008E745C" w:rsidRPr="00AD34C5">
        <w:rPr>
          <w:rFonts w:ascii="Arial" w:hAnsi="Arial" w:cs="Arial"/>
          <w:szCs w:val="22"/>
        </w:rPr>
        <w:t>,</w:t>
      </w:r>
      <w:r w:rsidRPr="00AD34C5">
        <w:rPr>
          <w:rFonts w:ascii="Arial" w:hAnsi="Arial" w:cs="Arial"/>
          <w:szCs w:val="22"/>
        </w:rPr>
        <w:t xml:space="preserve"> </w:t>
      </w:r>
      <w:r w:rsidR="00DB6184" w:rsidRPr="00AD34C5">
        <w:rPr>
          <w:rFonts w:ascii="Arial" w:hAnsi="Arial" w:cs="Arial"/>
          <w:szCs w:val="22"/>
        </w:rPr>
        <w:t>and we are</w:t>
      </w:r>
      <w:r w:rsidRPr="00AD34C5">
        <w:rPr>
          <w:rFonts w:ascii="Arial" w:hAnsi="Arial" w:cs="Arial"/>
          <w:szCs w:val="22"/>
        </w:rPr>
        <w:t xml:space="preserve"> </w:t>
      </w:r>
      <w:r w:rsidR="008E745C" w:rsidRPr="00AD34C5">
        <w:rPr>
          <w:rFonts w:ascii="Arial" w:hAnsi="Arial" w:cs="Arial"/>
          <w:szCs w:val="22"/>
        </w:rPr>
        <w:t xml:space="preserve">therefore </w:t>
      </w:r>
      <w:r w:rsidRPr="00AD34C5">
        <w:rPr>
          <w:rFonts w:ascii="Arial" w:hAnsi="Arial" w:cs="Arial"/>
          <w:szCs w:val="22"/>
        </w:rPr>
        <w:t>on</w:t>
      </w:r>
      <w:r w:rsidR="00DB6184" w:rsidRPr="00AD34C5">
        <w:rPr>
          <w:rFonts w:ascii="Arial" w:hAnsi="Arial" w:cs="Arial"/>
          <w:szCs w:val="22"/>
        </w:rPr>
        <w:t>ly seeking the Board’s views on</w:t>
      </w:r>
      <w:r w:rsidRPr="00AD34C5">
        <w:rPr>
          <w:rFonts w:ascii="Arial" w:hAnsi="Arial" w:cs="Arial"/>
          <w:szCs w:val="22"/>
        </w:rPr>
        <w:t xml:space="preserve"> the main principles underpinning the proposals.</w:t>
      </w:r>
    </w:p>
    <w:p w14:paraId="40799F4F" w14:textId="77777777" w:rsidR="00E50D59" w:rsidRPr="00AD34C5" w:rsidRDefault="00E50D59" w:rsidP="00E50D59">
      <w:pPr>
        <w:pStyle w:val="Default"/>
      </w:pPr>
    </w:p>
    <w:p w14:paraId="012EC6F7" w14:textId="7A939FE2" w:rsidR="00E50D59" w:rsidRPr="00AD34C5" w:rsidRDefault="00E50D59" w:rsidP="00AD34C5">
      <w:pPr>
        <w:pStyle w:val="Default"/>
        <w:ind w:left="-426"/>
        <w:rPr>
          <w:i/>
          <w:sz w:val="22"/>
          <w:szCs w:val="22"/>
        </w:rPr>
      </w:pPr>
      <w:r w:rsidRPr="00AD34C5">
        <w:rPr>
          <w:b/>
          <w:bCs/>
          <w:i/>
          <w:sz w:val="22"/>
          <w:szCs w:val="22"/>
        </w:rPr>
        <w:t>Local versus national standards</w:t>
      </w:r>
    </w:p>
    <w:p w14:paraId="0C699D1D" w14:textId="77777777" w:rsidR="00E50D59" w:rsidRPr="00AD34C5" w:rsidRDefault="00E50D59" w:rsidP="00E50D59">
      <w:pPr>
        <w:pStyle w:val="Default"/>
        <w:rPr>
          <w:sz w:val="22"/>
          <w:szCs w:val="22"/>
        </w:rPr>
      </w:pPr>
    </w:p>
    <w:p w14:paraId="3A309213" w14:textId="4C523F8F" w:rsidR="008E745C" w:rsidRPr="00AD34C5" w:rsidRDefault="00E50D59" w:rsidP="00F27127">
      <w:pPr>
        <w:pStyle w:val="MainText"/>
        <w:numPr>
          <w:ilvl w:val="0"/>
          <w:numId w:val="3"/>
        </w:numPr>
        <w:ind w:left="0"/>
        <w:rPr>
          <w:rFonts w:ascii="Arial" w:hAnsi="Arial" w:cs="Arial"/>
          <w:szCs w:val="22"/>
        </w:rPr>
      </w:pPr>
      <w:r w:rsidRPr="00AD34C5">
        <w:rPr>
          <w:rFonts w:ascii="Arial" w:hAnsi="Arial" w:cs="Arial"/>
          <w:szCs w:val="22"/>
        </w:rPr>
        <w:t xml:space="preserve">A major concern in taxis/PHVs is the fact that different councils apply different standards for securing a taxi/PHV vehicle or drivers licence, yet taxis/PHVs can effectively operate anywhere. ‘Out of area’ cabs operating within other licensing authority areas has increased as a result </w:t>
      </w:r>
      <w:r w:rsidR="001E7F2A" w:rsidRPr="00AD34C5">
        <w:rPr>
          <w:rFonts w:ascii="Arial" w:hAnsi="Arial" w:cs="Arial"/>
          <w:szCs w:val="22"/>
        </w:rPr>
        <w:t xml:space="preserve">both </w:t>
      </w:r>
      <w:r w:rsidRPr="00AD34C5">
        <w:rPr>
          <w:rFonts w:ascii="Arial" w:hAnsi="Arial" w:cs="Arial"/>
          <w:szCs w:val="22"/>
        </w:rPr>
        <w:t xml:space="preserve">of the Deregulation Act and the </w:t>
      </w:r>
      <w:r w:rsidR="001E7F2A" w:rsidRPr="00AD34C5">
        <w:rPr>
          <w:rFonts w:ascii="Arial" w:hAnsi="Arial" w:cs="Arial"/>
          <w:szCs w:val="22"/>
        </w:rPr>
        <w:t>proliferation of app based systems</w:t>
      </w:r>
      <w:r w:rsidRPr="00AD34C5">
        <w:rPr>
          <w:rFonts w:ascii="Arial" w:hAnsi="Arial" w:cs="Arial"/>
          <w:szCs w:val="22"/>
        </w:rPr>
        <w:t xml:space="preserve"> such as Uber, and is causing huge frustration to councils and local drivers who have applied</w:t>
      </w:r>
      <w:r w:rsidR="00A84F37" w:rsidRPr="00AD34C5">
        <w:rPr>
          <w:rFonts w:ascii="Arial" w:hAnsi="Arial" w:cs="Arial"/>
          <w:szCs w:val="22"/>
        </w:rPr>
        <w:t xml:space="preserve">, or had to comply with, </w:t>
      </w:r>
      <w:r w:rsidRPr="00AD34C5">
        <w:rPr>
          <w:rFonts w:ascii="Arial" w:hAnsi="Arial" w:cs="Arial"/>
          <w:szCs w:val="22"/>
        </w:rPr>
        <w:t xml:space="preserve">more rigorous standards. </w:t>
      </w:r>
    </w:p>
    <w:p w14:paraId="3A89A0FC" w14:textId="77777777" w:rsidR="008E745C" w:rsidRPr="00AD34C5" w:rsidRDefault="008E745C" w:rsidP="008E745C">
      <w:pPr>
        <w:pStyle w:val="MainText"/>
        <w:rPr>
          <w:rFonts w:ascii="Arial" w:hAnsi="Arial" w:cs="Arial"/>
          <w:szCs w:val="22"/>
        </w:rPr>
      </w:pPr>
    </w:p>
    <w:p w14:paraId="14E16B60" w14:textId="0A5D2266" w:rsidR="00E50D59" w:rsidRPr="00AD34C5" w:rsidRDefault="00E50D59" w:rsidP="00F27127">
      <w:pPr>
        <w:pStyle w:val="MainText"/>
        <w:numPr>
          <w:ilvl w:val="0"/>
          <w:numId w:val="3"/>
        </w:numPr>
        <w:ind w:left="0"/>
        <w:rPr>
          <w:rFonts w:ascii="Arial" w:hAnsi="Arial" w:cs="Arial"/>
          <w:szCs w:val="22"/>
        </w:rPr>
      </w:pPr>
      <w:r w:rsidRPr="00AD34C5">
        <w:rPr>
          <w:rFonts w:ascii="Arial" w:hAnsi="Arial" w:cs="Arial"/>
          <w:szCs w:val="22"/>
        </w:rPr>
        <w:t xml:space="preserve">The problem is compounded by the fact that licensing authorities can only take enforcement action against drivers and vehicles that they have themselves licensed, </w:t>
      </w:r>
      <w:r w:rsidR="00A84F37" w:rsidRPr="00AD34C5">
        <w:rPr>
          <w:rFonts w:ascii="Arial" w:hAnsi="Arial" w:cs="Arial"/>
          <w:szCs w:val="22"/>
        </w:rPr>
        <w:t>rather than out of area drivers</w:t>
      </w:r>
      <w:r w:rsidR="001E7F2A" w:rsidRPr="00AD34C5">
        <w:rPr>
          <w:rFonts w:ascii="Arial" w:hAnsi="Arial" w:cs="Arial"/>
          <w:szCs w:val="22"/>
        </w:rPr>
        <w:t>.</w:t>
      </w:r>
      <w:r w:rsidR="008E745C" w:rsidRPr="00AD34C5">
        <w:rPr>
          <w:rFonts w:ascii="Arial" w:hAnsi="Arial" w:cs="Arial"/>
          <w:szCs w:val="22"/>
        </w:rPr>
        <w:t xml:space="preserve"> This leaves local licensing authorities unable to take action against some of the drivers and vehicles operating in their areas and, again, causes significant frustration to locally licensed drivers who feel they are not competing on a level playing field.</w:t>
      </w:r>
      <w:r w:rsidR="001E7F2A" w:rsidRPr="00AD34C5">
        <w:rPr>
          <w:rFonts w:ascii="Arial" w:hAnsi="Arial" w:cs="Arial"/>
          <w:szCs w:val="22"/>
        </w:rPr>
        <w:t xml:space="preserve"> </w:t>
      </w:r>
    </w:p>
    <w:p w14:paraId="454AD1D0" w14:textId="77777777" w:rsidR="00E50D59" w:rsidRPr="00AD34C5" w:rsidRDefault="00E50D59" w:rsidP="00F27127">
      <w:pPr>
        <w:pStyle w:val="MainText"/>
        <w:rPr>
          <w:rFonts w:ascii="Arial" w:hAnsi="Arial" w:cs="Arial"/>
          <w:szCs w:val="22"/>
        </w:rPr>
      </w:pPr>
    </w:p>
    <w:p w14:paraId="28210B74" w14:textId="77777777" w:rsidR="00AD34C5" w:rsidRDefault="00E50D59" w:rsidP="00F27127">
      <w:pPr>
        <w:pStyle w:val="MainText"/>
        <w:numPr>
          <w:ilvl w:val="0"/>
          <w:numId w:val="3"/>
        </w:numPr>
        <w:ind w:left="0"/>
        <w:rPr>
          <w:rFonts w:ascii="Arial" w:hAnsi="Arial" w:cs="Arial"/>
          <w:szCs w:val="22"/>
        </w:rPr>
      </w:pPr>
      <w:r w:rsidRPr="00AD34C5">
        <w:rPr>
          <w:rFonts w:ascii="Arial" w:hAnsi="Arial" w:cs="Arial"/>
          <w:szCs w:val="22"/>
        </w:rPr>
        <w:t xml:space="preserve">There are two </w:t>
      </w:r>
      <w:r w:rsidR="008E745C" w:rsidRPr="00AD34C5">
        <w:rPr>
          <w:rFonts w:ascii="Arial" w:hAnsi="Arial" w:cs="Arial"/>
          <w:szCs w:val="22"/>
        </w:rPr>
        <w:t xml:space="preserve">broad </w:t>
      </w:r>
      <w:r w:rsidRPr="00AD34C5">
        <w:rPr>
          <w:rFonts w:ascii="Arial" w:hAnsi="Arial" w:cs="Arial"/>
          <w:szCs w:val="22"/>
        </w:rPr>
        <w:t>ways of addressing this issue:</w:t>
      </w:r>
    </w:p>
    <w:p w14:paraId="086FEB57" w14:textId="163FC43B" w:rsidR="00AD34C5" w:rsidRPr="00AD34C5" w:rsidRDefault="00AD34C5" w:rsidP="00AD34C5">
      <w:pPr>
        <w:rPr>
          <w:rFonts w:ascii="Arial" w:hAnsi="Arial" w:cs="Arial"/>
          <w:szCs w:val="22"/>
        </w:rPr>
      </w:pPr>
    </w:p>
    <w:p w14:paraId="6250F88B" w14:textId="77777777" w:rsidR="00AD34C5" w:rsidRDefault="00AD34C5" w:rsidP="00AD34C5">
      <w:pPr>
        <w:pStyle w:val="MainText"/>
        <w:numPr>
          <w:ilvl w:val="1"/>
          <w:numId w:val="3"/>
        </w:numPr>
        <w:rPr>
          <w:rFonts w:ascii="Arial" w:hAnsi="Arial" w:cs="Arial"/>
          <w:szCs w:val="22"/>
        </w:rPr>
      </w:pPr>
      <w:r>
        <w:rPr>
          <w:rFonts w:ascii="Arial" w:hAnsi="Arial" w:cs="Arial"/>
          <w:szCs w:val="22"/>
        </w:rPr>
        <w:t>Restricting the ability of cabs to operate in areas where they aren’t licensed, or</w:t>
      </w:r>
    </w:p>
    <w:p w14:paraId="6652C9B5" w14:textId="77777777" w:rsidR="00AD34C5" w:rsidRDefault="00AD34C5" w:rsidP="00AD34C5">
      <w:pPr>
        <w:pStyle w:val="MainText"/>
        <w:rPr>
          <w:rFonts w:ascii="Arial" w:hAnsi="Arial" w:cs="Arial"/>
          <w:szCs w:val="22"/>
        </w:rPr>
      </w:pPr>
    </w:p>
    <w:p w14:paraId="55661AA0" w14:textId="77777777" w:rsidR="00AD34C5" w:rsidRDefault="00AD34C5" w:rsidP="00AD34C5">
      <w:pPr>
        <w:pStyle w:val="MainText"/>
        <w:numPr>
          <w:ilvl w:val="1"/>
          <w:numId w:val="3"/>
        </w:numPr>
        <w:rPr>
          <w:rFonts w:ascii="Arial" w:hAnsi="Arial" w:cs="Arial"/>
          <w:szCs w:val="22"/>
        </w:rPr>
      </w:pPr>
      <w:r>
        <w:rPr>
          <w:rFonts w:ascii="Arial" w:hAnsi="Arial" w:cs="Arial"/>
          <w:szCs w:val="22"/>
        </w:rPr>
        <w:t xml:space="preserve">Ensuring that everyone operates to the same standard, and that licensing authorities </w:t>
      </w:r>
    </w:p>
    <w:p w14:paraId="5E0E2277" w14:textId="015DD98F" w:rsidR="00061521" w:rsidRPr="00AD34C5" w:rsidRDefault="00AD34C5" w:rsidP="00AD34C5">
      <w:pPr>
        <w:pStyle w:val="MainText"/>
        <w:rPr>
          <w:rFonts w:ascii="Arial" w:hAnsi="Arial" w:cs="Arial"/>
          <w:szCs w:val="22"/>
        </w:rPr>
      </w:pPr>
      <w:r>
        <w:rPr>
          <w:rFonts w:ascii="Arial" w:hAnsi="Arial" w:cs="Arial"/>
          <w:szCs w:val="22"/>
        </w:rPr>
        <w:t xml:space="preserve">            can take action against any vehicle or driver operating in their area. </w:t>
      </w:r>
      <w:r w:rsidR="00E50D59" w:rsidRPr="00AD34C5">
        <w:rPr>
          <w:rFonts w:ascii="Arial" w:hAnsi="Arial" w:cs="Arial"/>
          <w:szCs w:val="22"/>
        </w:rPr>
        <w:t xml:space="preserve"> </w:t>
      </w:r>
    </w:p>
    <w:p w14:paraId="2015B5AB" w14:textId="77777777" w:rsidR="00061521" w:rsidRPr="00AD34C5" w:rsidRDefault="00061521" w:rsidP="00F27127">
      <w:pPr>
        <w:pStyle w:val="MainText"/>
        <w:rPr>
          <w:rFonts w:ascii="Arial" w:hAnsi="Arial" w:cs="Arial"/>
          <w:szCs w:val="22"/>
        </w:rPr>
      </w:pPr>
    </w:p>
    <w:p w14:paraId="5B367FE4" w14:textId="41701C8E" w:rsidR="00E50D59" w:rsidRPr="00AD34C5" w:rsidRDefault="00E50D59" w:rsidP="00F27127">
      <w:pPr>
        <w:pStyle w:val="MainText"/>
        <w:numPr>
          <w:ilvl w:val="0"/>
          <w:numId w:val="3"/>
        </w:numPr>
        <w:ind w:left="0"/>
        <w:rPr>
          <w:rFonts w:ascii="Arial" w:hAnsi="Arial" w:cs="Arial"/>
          <w:szCs w:val="22"/>
        </w:rPr>
      </w:pPr>
      <w:r w:rsidRPr="00AD34C5">
        <w:rPr>
          <w:rFonts w:ascii="Arial" w:hAnsi="Arial" w:cs="Arial"/>
          <w:szCs w:val="22"/>
        </w:rPr>
        <w:t xml:space="preserve">The Law Commission proposed that there should be a single national standard for Private Hire Vehicle vehicles and drivers. </w:t>
      </w:r>
      <w:r w:rsidR="008E745C" w:rsidRPr="00AD34C5">
        <w:rPr>
          <w:rFonts w:ascii="Arial" w:hAnsi="Arial" w:cs="Arial"/>
          <w:szCs w:val="22"/>
        </w:rPr>
        <w:t>In contrast, t</w:t>
      </w:r>
      <w:r w:rsidRPr="00AD34C5">
        <w:rPr>
          <w:rFonts w:ascii="Arial" w:hAnsi="Arial" w:cs="Arial"/>
          <w:szCs w:val="22"/>
        </w:rPr>
        <w:t xml:space="preserve">he national standards for taxi </w:t>
      </w:r>
      <w:r w:rsidR="008E745C" w:rsidRPr="00AD34C5">
        <w:rPr>
          <w:rFonts w:ascii="Arial" w:hAnsi="Arial" w:cs="Arial"/>
          <w:szCs w:val="22"/>
        </w:rPr>
        <w:t xml:space="preserve">(Hackney carriage) </w:t>
      </w:r>
      <w:r w:rsidRPr="00AD34C5">
        <w:rPr>
          <w:rFonts w:ascii="Arial" w:hAnsi="Arial" w:cs="Arial"/>
          <w:szCs w:val="22"/>
        </w:rPr>
        <w:t xml:space="preserve">vehicles and drivers would be a minimum standard to which </w:t>
      </w:r>
      <w:r w:rsidR="008E745C" w:rsidRPr="00AD34C5">
        <w:rPr>
          <w:rFonts w:ascii="Arial" w:hAnsi="Arial" w:cs="Arial"/>
          <w:szCs w:val="22"/>
        </w:rPr>
        <w:t xml:space="preserve">licensing authorities </w:t>
      </w:r>
      <w:r w:rsidRPr="00AD34C5">
        <w:rPr>
          <w:rFonts w:ascii="Arial" w:hAnsi="Arial" w:cs="Arial"/>
          <w:szCs w:val="22"/>
        </w:rPr>
        <w:t xml:space="preserve">could add their own local conditions. </w:t>
      </w:r>
    </w:p>
    <w:p w14:paraId="54D524AB" w14:textId="77777777" w:rsidR="00E50D59" w:rsidRPr="00AD34C5" w:rsidRDefault="00E50D59" w:rsidP="00F27127">
      <w:pPr>
        <w:pStyle w:val="MainText"/>
        <w:rPr>
          <w:rFonts w:ascii="Arial" w:hAnsi="Arial" w:cs="Arial"/>
          <w:szCs w:val="22"/>
        </w:rPr>
      </w:pPr>
    </w:p>
    <w:p w14:paraId="0FECA1F8" w14:textId="2D228C8E" w:rsidR="00E50D59" w:rsidRPr="00AD34C5" w:rsidRDefault="00E50D59" w:rsidP="00F27127">
      <w:pPr>
        <w:pStyle w:val="MainText"/>
        <w:numPr>
          <w:ilvl w:val="0"/>
          <w:numId w:val="3"/>
        </w:numPr>
        <w:ind w:left="0"/>
        <w:rPr>
          <w:rFonts w:ascii="Arial" w:hAnsi="Arial" w:cs="Arial"/>
          <w:szCs w:val="22"/>
        </w:rPr>
      </w:pPr>
      <w:r w:rsidRPr="00AD34C5">
        <w:rPr>
          <w:rFonts w:ascii="Arial" w:hAnsi="Arial" w:cs="Arial"/>
          <w:szCs w:val="22"/>
        </w:rPr>
        <w:t xml:space="preserve">The proposal </w:t>
      </w:r>
      <w:r w:rsidR="008E745C" w:rsidRPr="00AD34C5">
        <w:rPr>
          <w:rFonts w:ascii="Arial" w:hAnsi="Arial" w:cs="Arial"/>
          <w:szCs w:val="22"/>
        </w:rPr>
        <w:t xml:space="preserve">for a national standard for PHVs </w:t>
      </w:r>
      <w:r w:rsidRPr="00AD34C5">
        <w:rPr>
          <w:rFonts w:ascii="Arial" w:hAnsi="Arial" w:cs="Arial"/>
          <w:szCs w:val="22"/>
        </w:rPr>
        <w:t xml:space="preserve">is controversial. Licensing authorities expect to be able to apply local conditions, and even the Department for Transport has questioned how national standards would be consistent with devolution. However, </w:t>
      </w:r>
      <w:r w:rsidR="005A45B7" w:rsidRPr="00AD34C5">
        <w:rPr>
          <w:rFonts w:ascii="Arial" w:hAnsi="Arial" w:cs="Arial"/>
          <w:szCs w:val="22"/>
        </w:rPr>
        <w:t>while taxis and PHVs</w:t>
      </w:r>
      <w:r w:rsidRPr="00AD34C5">
        <w:rPr>
          <w:rFonts w:ascii="Arial" w:hAnsi="Arial" w:cs="Arial"/>
          <w:szCs w:val="22"/>
        </w:rPr>
        <w:t xml:space="preserve"> have the flexibility to operate outside of the area they are licensed, a framework with differing local standards </w:t>
      </w:r>
      <w:r w:rsidR="005A45B7" w:rsidRPr="00AD34C5">
        <w:rPr>
          <w:rFonts w:ascii="Arial" w:hAnsi="Arial" w:cs="Arial"/>
          <w:szCs w:val="22"/>
        </w:rPr>
        <w:t xml:space="preserve">may </w:t>
      </w:r>
      <w:r w:rsidRPr="00AD34C5">
        <w:rPr>
          <w:rFonts w:ascii="Arial" w:hAnsi="Arial" w:cs="Arial"/>
          <w:szCs w:val="22"/>
        </w:rPr>
        <w:t>continue to cause issues</w:t>
      </w:r>
      <w:r w:rsidR="005A45B7" w:rsidRPr="00AD34C5">
        <w:rPr>
          <w:rFonts w:ascii="Arial" w:hAnsi="Arial" w:cs="Arial"/>
          <w:szCs w:val="22"/>
        </w:rPr>
        <w:t xml:space="preserve"> if drivers are licensed at different standards</w:t>
      </w:r>
      <w:r w:rsidRPr="00AD34C5">
        <w:rPr>
          <w:rFonts w:ascii="Arial" w:hAnsi="Arial" w:cs="Arial"/>
          <w:szCs w:val="22"/>
        </w:rPr>
        <w:t>. A single national standard for vehicles and drivers</w:t>
      </w:r>
      <w:r w:rsidR="00DB6184" w:rsidRPr="00AD34C5">
        <w:rPr>
          <w:rFonts w:ascii="Arial" w:hAnsi="Arial" w:cs="Arial"/>
          <w:szCs w:val="22"/>
        </w:rPr>
        <w:t>,</w:t>
      </w:r>
      <w:r w:rsidRPr="00AD34C5">
        <w:rPr>
          <w:rFonts w:ascii="Arial" w:hAnsi="Arial" w:cs="Arial"/>
          <w:szCs w:val="22"/>
        </w:rPr>
        <w:t xml:space="preserve"> set at a suitably high level</w:t>
      </w:r>
      <w:r w:rsidR="00E23CC6" w:rsidRPr="00AD34C5">
        <w:rPr>
          <w:rFonts w:ascii="Arial" w:hAnsi="Arial" w:cs="Arial"/>
          <w:szCs w:val="22"/>
        </w:rPr>
        <w:t xml:space="preserve"> </w:t>
      </w:r>
      <w:r w:rsidRPr="00AD34C5">
        <w:rPr>
          <w:rFonts w:ascii="Arial" w:hAnsi="Arial" w:cs="Arial"/>
          <w:szCs w:val="22"/>
        </w:rPr>
        <w:t>woul</w:t>
      </w:r>
      <w:r w:rsidR="00DB6184" w:rsidRPr="00AD34C5">
        <w:rPr>
          <w:rFonts w:ascii="Arial" w:hAnsi="Arial" w:cs="Arial"/>
          <w:szCs w:val="22"/>
        </w:rPr>
        <w:t xml:space="preserve">d </w:t>
      </w:r>
      <w:r w:rsidR="005A45B7" w:rsidRPr="00AD34C5">
        <w:rPr>
          <w:rFonts w:ascii="Arial" w:hAnsi="Arial" w:cs="Arial"/>
          <w:szCs w:val="22"/>
        </w:rPr>
        <w:t xml:space="preserve">be likely to </w:t>
      </w:r>
      <w:r w:rsidR="00DB6184" w:rsidRPr="00AD34C5">
        <w:rPr>
          <w:rFonts w:ascii="Arial" w:hAnsi="Arial" w:cs="Arial"/>
          <w:szCs w:val="22"/>
        </w:rPr>
        <w:t>remove some of the challenges</w:t>
      </w:r>
      <w:r w:rsidR="00E23CC6" w:rsidRPr="00AD34C5">
        <w:rPr>
          <w:rFonts w:ascii="Arial" w:hAnsi="Arial" w:cs="Arial"/>
          <w:szCs w:val="22"/>
        </w:rPr>
        <w:t>, although it clearly goes against a localist approach</w:t>
      </w:r>
      <w:r w:rsidR="00DB6184" w:rsidRPr="00AD34C5">
        <w:rPr>
          <w:rFonts w:ascii="Arial" w:hAnsi="Arial" w:cs="Arial"/>
          <w:szCs w:val="22"/>
        </w:rPr>
        <w:t xml:space="preserve">. </w:t>
      </w:r>
    </w:p>
    <w:p w14:paraId="040E6583" w14:textId="77777777" w:rsidR="00E50D59" w:rsidRPr="00AD34C5" w:rsidRDefault="00E50D59" w:rsidP="00F27127">
      <w:pPr>
        <w:pStyle w:val="MainText"/>
        <w:rPr>
          <w:rFonts w:ascii="Arial" w:hAnsi="Arial" w:cs="Arial"/>
          <w:szCs w:val="22"/>
        </w:rPr>
      </w:pPr>
    </w:p>
    <w:p w14:paraId="375911D5" w14:textId="2176EBE5" w:rsidR="00E50D59" w:rsidRPr="00AD34C5" w:rsidRDefault="00E50D59" w:rsidP="00F27127">
      <w:pPr>
        <w:pStyle w:val="MainText"/>
        <w:numPr>
          <w:ilvl w:val="0"/>
          <w:numId w:val="3"/>
        </w:numPr>
        <w:ind w:left="0"/>
        <w:rPr>
          <w:rFonts w:ascii="Arial" w:hAnsi="Arial" w:cs="Arial"/>
          <w:szCs w:val="22"/>
        </w:rPr>
      </w:pPr>
      <w:r w:rsidRPr="00AD34C5">
        <w:rPr>
          <w:rFonts w:ascii="Arial" w:hAnsi="Arial" w:cs="Arial"/>
          <w:szCs w:val="22"/>
        </w:rPr>
        <w:t>In terms of the alternative approach</w:t>
      </w:r>
      <w:r w:rsidR="005A45B7" w:rsidRPr="00AD34C5">
        <w:rPr>
          <w:rFonts w:ascii="Arial" w:hAnsi="Arial" w:cs="Arial"/>
          <w:szCs w:val="22"/>
        </w:rPr>
        <w:t xml:space="preserve"> of restricting the ability for taxis/PHVs to operate outside of their licensing area</w:t>
      </w:r>
      <w:r w:rsidRPr="00AD34C5">
        <w:rPr>
          <w:rFonts w:ascii="Arial" w:hAnsi="Arial" w:cs="Arial"/>
          <w:szCs w:val="22"/>
        </w:rPr>
        <w:t xml:space="preserve">, it </w:t>
      </w:r>
      <w:r w:rsidR="00E23CC6" w:rsidRPr="00AD34C5">
        <w:rPr>
          <w:rFonts w:ascii="Arial" w:hAnsi="Arial" w:cs="Arial"/>
          <w:szCs w:val="22"/>
        </w:rPr>
        <w:t>may be politically difficult for Government to</w:t>
      </w:r>
      <w:r w:rsidRPr="00AD34C5">
        <w:rPr>
          <w:rFonts w:ascii="Arial" w:hAnsi="Arial" w:cs="Arial"/>
          <w:szCs w:val="22"/>
        </w:rPr>
        <w:t xml:space="preserve"> row back from the current flexibility for taxis/PHVs to operate out of area. However, Transport for London (TfL) have recently called for a new requirement that taxi or PHV journeys must start or end in the area where the driver and vehicle are licensed, which would control cross-border hiring without completely reducing flexibility. TfL </w:t>
      </w:r>
      <w:r w:rsidR="009E54E1" w:rsidRPr="00AD34C5">
        <w:rPr>
          <w:rFonts w:ascii="Arial" w:hAnsi="Arial" w:cs="Arial"/>
          <w:szCs w:val="22"/>
        </w:rPr>
        <w:t xml:space="preserve">also </w:t>
      </w:r>
      <w:r w:rsidRPr="00AD34C5">
        <w:rPr>
          <w:rFonts w:ascii="Arial" w:hAnsi="Arial" w:cs="Arial"/>
          <w:szCs w:val="22"/>
        </w:rPr>
        <w:t>support national minimum standards</w:t>
      </w:r>
      <w:r w:rsidR="009E54E1" w:rsidRPr="00AD34C5">
        <w:rPr>
          <w:rFonts w:ascii="Arial" w:hAnsi="Arial" w:cs="Arial"/>
          <w:szCs w:val="22"/>
        </w:rPr>
        <w:t xml:space="preserve"> for taxis and PHVs</w:t>
      </w:r>
      <w:r w:rsidRPr="00AD34C5">
        <w:rPr>
          <w:rFonts w:ascii="Arial" w:hAnsi="Arial" w:cs="Arial"/>
          <w:szCs w:val="22"/>
        </w:rPr>
        <w:t xml:space="preserve">, rather than a single national standard. </w:t>
      </w:r>
    </w:p>
    <w:p w14:paraId="6F0DD78A" w14:textId="77777777" w:rsidR="00E50D59" w:rsidRPr="00AD34C5" w:rsidRDefault="00E50D59" w:rsidP="00F27127">
      <w:pPr>
        <w:pStyle w:val="MainText"/>
        <w:rPr>
          <w:rFonts w:ascii="Arial" w:hAnsi="Arial" w:cs="Arial"/>
          <w:szCs w:val="22"/>
        </w:rPr>
      </w:pPr>
    </w:p>
    <w:p w14:paraId="0112CE0F" w14:textId="4708B410" w:rsidR="00E50D59" w:rsidRPr="00AD34C5" w:rsidRDefault="00E50D59" w:rsidP="00F27127">
      <w:pPr>
        <w:pStyle w:val="MainText"/>
        <w:numPr>
          <w:ilvl w:val="0"/>
          <w:numId w:val="3"/>
        </w:numPr>
        <w:ind w:left="0"/>
        <w:rPr>
          <w:rFonts w:ascii="Arial" w:hAnsi="Arial" w:cs="Arial"/>
          <w:szCs w:val="22"/>
        </w:rPr>
      </w:pPr>
      <w:r w:rsidRPr="00AD34C5">
        <w:rPr>
          <w:rFonts w:ascii="Arial" w:hAnsi="Arial" w:cs="Arial"/>
          <w:szCs w:val="22"/>
        </w:rPr>
        <w:t xml:space="preserve">On enforcement, it seems clear that </w:t>
      </w:r>
      <w:r w:rsidR="005A45B7" w:rsidRPr="00AD34C5">
        <w:rPr>
          <w:rFonts w:ascii="Arial" w:hAnsi="Arial" w:cs="Arial"/>
          <w:szCs w:val="22"/>
        </w:rPr>
        <w:t xml:space="preserve">whatever the framework, </w:t>
      </w:r>
      <w:r w:rsidRPr="00AD34C5">
        <w:rPr>
          <w:rFonts w:ascii="Arial" w:hAnsi="Arial" w:cs="Arial"/>
          <w:szCs w:val="22"/>
        </w:rPr>
        <w:t xml:space="preserve">licensing authorities should have the ability to take enforcement action against any taxi or PHV operating in their area. There are </w:t>
      </w:r>
      <w:r w:rsidR="005A45B7" w:rsidRPr="00AD34C5">
        <w:rPr>
          <w:rFonts w:ascii="Arial" w:hAnsi="Arial" w:cs="Arial"/>
          <w:szCs w:val="22"/>
        </w:rPr>
        <w:t xml:space="preserve">potentially </w:t>
      </w:r>
      <w:r w:rsidRPr="00AD34C5">
        <w:rPr>
          <w:rFonts w:ascii="Arial" w:hAnsi="Arial" w:cs="Arial"/>
          <w:szCs w:val="22"/>
        </w:rPr>
        <w:t xml:space="preserve">challenges </w:t>
      </w:r>
      <w:r w:rsidR="00875A7C" w:rsidRPr="00AD34C5">
        <w:rPr>
          <w:rFonts w:ascii="Arial" w:hAnsi="Arial" w:cs="Arial"/>
          <w:szCs w:val="22"/>
        </w:rPr>
        <w:t>around</w:t>
      </w:r>
      <w:r w:rsidRPr="00AD34C5">
        <w:rPr>
          <w:rFonts w:ascii="Arial" w:hAnsi="Arial" w:cs="Arial"/>
          <w:szCs w:val="22"/>
        </w:rPr>
        <w:t xml:space="preserve"> ensuring that fee income is collected in the areas incurring enforcement costs, but introducing the use of Fixed Penalty Notices in taxi/PHV licensing enforcement would help to address this. </w:t>
      </w:r>
    </w:p>
    <w:p w14:paraId="417CE3D2" w14:textId="77777777" w:rsidR="00E50D59" w:rsidRPr="00AD34C5" w:rsidRDefault="00E50D59" w:rsidP="00F27127">
      <w:pPr>
        <w:pStyle w:val="MainText"/>
        <w:rPr>
          <w:rFonts w:ascii="Arial" w:hAnsi="Arial" w:cs="Arial"/>
          <w:szCs w:val="22"/>
        </w:rPr>
      </w:pPr>
    </w:p>
    <w:p w14:paraId="23676D3E" w14:textId="77777777" w:rsidR="00061521" w:rsidRPr="00AD34C5" w:rsidRDefault="00061521" w:rsidP="00AD34C5">
      <w:pPr>
        <w:pStyle w:val="MainText"/>
        <w:ind w:left="-426"/>
        <w:rPr>
          <w:rFonts w:ascii="Arial" w:hAnsi="Arial" w:cs="Arial"/>
          <w:b/>
          <w:szCs w:val="22"/>
        </w:rPr>
      </w:pPr>
      <w:r w:rsidRPr="00AD34C5">
        <w:rPr>
          <w:rFonts w:ascii="Arial" w:hAnsi="Arial" w:cs="Arial"/>
          <w:b/>
          <w:szCs w:val="22"/>
        </w:rPr>
        <w:t xml:space="preserve">Two-tier framework for taxis and PHVs </w:t>
      </w:r>
    </w:p>
    <w:p w14:paraId="5DE689D7" w14:textId="77777777" w:rsidR="00061521" w:rsidRPr="00AD34C5" w:rsidRDefault="00061521" w:rsidP="00F27127">
      <w:pPr>
        <w:pStyle w:val="MainText"/>
        <w:rPr>
          <w:rFonts w:ascii="Arial" w:hAnsi="Arial" w:cs="Arial"/>
          <w:szCs w:val="22"/>
        </w:rPr>
      </w:pPr>
    </w:p>
    <w:p w14:paraId="51D69FFD" w14:textId="04833657" w:rsidR="00061521" w:rsidRPr="00AD34C5" w:rsidRDefault="00061521" w:rsidP="00F27127">
      <w:pPr>
        <w:pStyle w:val="MainText"/>
        <w:numPr>
          <w:ilvl w:val="0"/>
          <w:numId w:val="3"/>
        </w:numPr>
        <w:ind w:left="0"/>
        <w:rPr>
          <w:rFonts w:ascii="Arial" w:hAnsi="Arial" w:cs="Arial"/>
          <w:szCs w:val="22"/>
        </w:rPr>
      </w:pPr>
      <w:r w:rsidRPr="00AD34C5">
        <w:rPr>
          <w:rFonts w:ascii="Arial" w:hAnsi="Arial" w:cs="Arial"/>
          <w:szCs w:val="22"/>
        </w:rPr>
        <w:t xml:space="preserve">A further component of the Law Commission proposals is to maintain the current two-tier framework for regulating taxis and PHVs, and recognise the differences in the London market compared to the rest of the country. From a licensing authority </w:t>
      </w:r>
      <w:r w:rsidR="00875A7C" w:rsidRPr="00AD34C5">
        <w:rPr>
          <w:rFonts w:ascii="Arial" w:hAnsi="Arial" w:cs="Arial"/>
          <w:szCs w:val="22"/>
        </w:rPr>
        <w:t xml:space="preserve">perspective, the key </w:t>
      </w:r>
      <w:r w:rsidR="00875A7C" w:rsidRPr="00AD34C5">
        <w:rPr>
          <w:rFonts w:ascii="Arial" w:hAnsi="Arial" w:cs="Arial"/>
          <w:szCs w:val="22"/>
        </w:rPr>
        <w:lastRenderedPageBreak/>
        <w:t>point</w:t>
      </w:r>
      <w:r w:rsidRPr="00AD34C5">
        <w:rPr>
          <w:rFonts w:ascii="Arial" w:hAnsi="Arial" w:cs="Arial"/>
          <w:szCs w:val="22"/>
        </w:rPr>
        <w:t xml:space="preserve"> about the two-tier approach </w:t>
      </w:r>
      <w:r w:rsidR="00875A7C" w:rsidRPr="00AD34C5">
        <w:rPr>
          <w:rFonts w:ascii="Arial" w:hAnsi="Arial" w:cs="Arial"/>
          <w:szCs w:val="22"/>
        </w:rPr>
        <w:t>is</w:t>
      </w:r>
      <w:r w:rsidRPr="00AD34C5">
        <w:rPr>
          <w:rFonts w:ascii="Arial" w:hAnsi="Arial" w:cs="Arial"/>
          <w:szCs w:val="22"/>
        </w:rPr>
        <w:t xml:space="preserve"> that authorities would retain greater local flexibility in relation to taxis. Under the </w:t>
      </w:r>
      <w:r w:rsidR="002266BD" w:rsidRPr="00AD34C5">
        <w:rPr>
          <w:rFonts w:ascii="Arial" w:hAnsi="Arial" w:cs="Arial"/>
          <w:szCs w:val="22"/>
        </w:rPr>
        <w:t xml:space="preserve">Law Commission </w:t>
      </w:r>
      <w:r w:rsidRPr="00AD34C5">
        <w:rPr>
          <w:rFonts w:ascii="Arial" w:hAnsi="Arial" w:cs="Arial"/>
          <w:szCs w:val="22"/>
        </w:rPr>
        <w:t xml:space="preserve">proposals, licensing authorities would still be able to impose quantity restrictions on taxis, regulate taxi fares and supplement national minimum standards with local conditions. </w:t>
      </w:r>
    </w:p>
    <w:p w14:paraId="51EA78A7" w14:textId="77777777" w:rsidR="00E50D59" w:rsidRPr="00AD34C5" w:rsidRDefault="00E50D59" w:rsidP="00F27127">
      <w:pPr>
        <w:pStyle w:val="MainText"/>
        <w:rPr>
          <w:rFonts w:ascii="Arial" w:hAnsi="Arial" w:cs="Arial"/>
          <w:szCs w:val="22"/>
        </w:rPr>
      </w:pPr>
    </w:p>
    <w:p w14:paraId="1995E8CD" w14:textId="77777777" w:rsidR="00061521" w:rsidRPr="00AD34C5" w:rsidRDefault="00061521" w:rsidP="00AD34C5">
      <w:pPr>
        <w:pStyle w:val="MainText"/>
        <w:ind w:left="-426"/>
        <w:rPr>
          <w:rFonts w:ascii="Arial" w:hAnsi="Arial" w:cs="Arial"/>
          <w:b/>
          <w:szCs w:val="22"/>
        </w:rPr>
      </w:pPr>
      <w:r w:rsidRPr="00AD34C5">
        <w:rPr>
          <w:rFonts w:ascii="Arial" w:hAnsi="Arial" w:cs="Arial"/>
          <w:b/>
          <w:szCs w:val="22"/>
        </w:rPr>
        <w:t xml:space="preserve">Bringing in other vehicles to the framework </w:t>
      </w:r>
    </w:p>
    <w:p w14:paraId="7042D90A" w14:textId="77777777" w:rsidR="00061521" w:rsidRPr="00AD34C5" w:rsidRDefault="00061521" w:rsidP="00F27127">
      <w:pPr>
        <w:pStyle w:val="MainText"/>
        <w:rPr>
          <w:rFonts w:ascii="Arial" w:hAnsi="Arial" w:cs="Arial"/>
          <w:szCs w:val="22"/>
        </w:rPr>
      </w:pPr>
    </w:p>
    <w:p w14:paraId="2710D272" w14:textId="76E5B914" w:rsidR="00061521" w:rsidRPr="00AD34C5" w:rsidRDefault="00061521" w:rsidP="00F27127">
      <w:pPr>
        <w:pStyle w:val="MainText"/>
        <w:numPr>
          <w:ilvl w:val="0"/>
          <w:numId w:val="3"/>
        </w:numPr>
        <w:ind w:left="0"/>
        <w:rPr>
          <w:rFonts w:ascii="Arial" w:hAnsi="Arial" w:cs="Arial"/>
          <w:szCs w:val="22"/>
        </w:rPr>
      </w:pPr>
      <w:r w:rsidRPr="00AD34C5">
        <w:rPr>
          <w:rFonts w:ascii="Arial" w:hAnsi="Arial" w:cs="Arial"/>
          <w:szCs w:val="22"/>
        </w:rPr>
        <w:t xml:space="preserve">The LGA has received representations from councils on the fact that drivers of public carriage vehicles (which have more than eight seats) are not subject to the same checks as taxi/PHV drivers; there is evidence that individuals who have been refused a taxi/PHV licence or had one revoked have subsequently received a </w:t>
      </w:r>
      <w:r w:rsidR="00875A7C" w:rsidRPr="00AD34C5">
        <w:rPr>
          <w:rFonts w:ascii="Arial" w:hAnsi="Arial" w:cs="Arial"/>
          <w:szCs w:val="22"/>
        </w:rPr>
        <w:t>public carriage vehicle (</w:t>
      </w:r>
      <w:r w:rsidRPr="00AD34C5">
        <w:rPr>
          <w:rFonts w:ascii="Arial" w:hAnsi="Arial" w:cs="Arial"/>
          <w:szCs w:val="22"/>
        </w:rPr>
        <w:t>PCV</w:t>
      </w:r>
      <w:r w:rsidR="00875A7C" w:rsidRPr="00AD34C5">
        <w:rPr>
          <w:rFonts w:ascii="Arial" w:hAnsi="Arial" w:cs="Arial"/>
          <w:szCs w:val="22"/>
        </w:rPr>
        <w:t>)</w:t>
      </w:r>
      <w:r w:rsidRPr="00AD34C5">
        <w:rPr>
          <w:rFonts w:ascii="Arial" w:hAnsi="Arial" w:cs="Arial"/>
          <w:szCs w:val="22"/>
        </w:rPr>
        <w:t xml:space="preserve"> licence </w:t>
      </w:r>
      <w:r w:rsidR="009E54E1" w:rsidRPr="00AD34C5">
        <w:rPr>
          <w:rFonts w:ascii="Arial" w:hAnsi="Arial" w:cs="Arial"/>
          <w:szCs w:val="22"/>
        </w:rPr>
        <w:t xml:space="preserve">from the Traffic Commissioners </w:t>
      </w:r>
      <w:r w:rsidRPr="00AD34C5">
        <w:rPr>
          <w:rFonts w:ascii="Arial" w:hAnsi="Arial" w:cs="Arial"/>
          <w:szCs w:val="22"/>
        </w:rPr>
        <w:t xml:space="preserve">and continued to operate in the same area. </w:t>
      </w:r>
    </w:p>
    <w:p w14:paraId="4B662E50" w14:textId="77777777" w:rsidR="00061521" w:rsidRPr="00AD34C5" w:rsidRDefault="00061521" w:rsidP="00F27127">
      <w:pPr>
        <w:pStyle w:val="MainText"/>
        <w:rPr>
          <w:rFonts w:ascii="Arial" w:hAnsi="Arial" w:cs="Arial"/>
          <w:szCs w:val="22"/>
        </w:rPr>
      </w:pPr>
    </w:p>
    <w:p w14:paraId="2A0B972B" w14:textId="6A446E88" w:rsidR="00061521" w:rsidRPr="00AD34C5" w:rsidRDefault="00061521" w:rsidP="00F27127">
      <w:pPr>
        <w:pStyle w:val="MainText"/>
        <w:numPr>
          <w:ilvl w:val="0"/>
          <w:numId w:val="3"/>
        </w:numPr>
        <w:ind w:left="0"/>
        <w:rPr>
          <w:rFonts w:ascii="Arial" w:hAnsi="Arial" w:cs="Arial"/>
          <w:szCs w:val="22"/>
        </w:rPr>
      </w:pPr>
      <w:r w:rsidRPr="00AD34C5">
        <w:rPr>
          <w:rFonts w:ascii="Arial" w:hAnsi="Arial" w:cs="Arial"/>
          <w:szCs w:val="22"/>
        </w:rPr>
        <w:t xml:space="preserve">The Law Commission included proposals to bring novelty vehicles such as </w:t>
      </w:r>
      <w:proofErr w:type="spellStart"/>
      <w:r w:rsidRPr="00AD34C5">
        <w:rPr>
          <w:rFonts w:ascii="Arial" w:hAnsi="Arial" w:cs="Arial"/>
          <w:szCs w:val="22"/>
        </w:rPr>
        <w:t>pedicabs</w:t>
      </w:r>
      <w:proofErr w:type="spellEnd"/>
      <w:r w:rsidRPr="00AD34C5">
        <w:rPr>
          <w:rFonts w:ascii="Arial" w:hAnsi="Arial" w:cs="Arial"/>
          <w:szCs w:val="22"/>
        </w:rPr>
        <w:t xml:space="preserve"> and limousines within the scope of the framework. However, in light of the concerns raised with the LGA, there is a case for arguing that any vehicle, of any form or size, which operates by providing</w:t>
      </w:r>
      <w:r w:rsidR="009E54E1" w:rsidRPr="00AD34C5">
        <w:rPr>
          <w:rFonts w:ascii="Arial" w:hAnsi="Arial" w:cs="Arial"/>
          <w:szCs w:val="22"/>
        </w:rPr>
        <w:t xml:space="preserve"> private</w:t>
      </w:r>
      <w:r w:rsidRPr="00AD34C5">
        <w:rPr>
          <w:rFonts w:ascii="Arial" w:hAnsi="Arial" w:cs="Arial"/>
          <w:szCs w:val="22"/>
        </w:rPr>
        <w:t xml:space="preserve"> transport services for the public, should be within the taxi/PHV regulatory framework. </w:t>
      </w:r>
      <w:r w:rsidR="009E54E1" w:rsidRPr="00AD34C5">
        <w:rPr>
          <w:rFonts w:ascii="Arial" w:hAnsi="Arial" w:cs="Arial"/>
          <w:szCs w:val="22"/>
        </w:rPr>
        <w:t>At the very least, it would seem there is a need for a further look at this area.</w:t>
      </w:r>
    </w:p>
    <w:p w14:paraId="19B319E0" w14:textId="77777777" w:rsidR="00061521" w:rsidRPr="00AD34C5" w:rsidRDefault="00061521" w:rsidP="00F27127">
      <w:pPr>
        <w:pStyle w:val="MainText"/>
        <w:rPr>
          <w:rFonts w:ascii="Arial" w:hAnsi="Arial" w:cs="Arial"/>
          <w:szCs w:val="22"/>
        </w:rPr>
      </w:pPr>
    </w:p>
    <w:p w14:paraId="06F46445" w14:textId="5E51360A" w:rsidR="00061521" w:rsidRPr="00AD34C5" w:rsidRDefault="009E54E1" w:rsidP="00AD34C5">
      <w:pPr>
        <w:pStyle w:val="MainText"/>
        <w:ind w:left="-426"/>
        <w:rPr>
          <w:rFonts w:ascii="Arial" w:hAnsi="Arial" w:cs="Arial"/>
          <w:b/>
          <w:szCs w:val="22"/>
        </w:rPr>
      </w:pPr>
      <w:r w:rsidRPr="00AD34C5">
        <w:rPr>
          <w:rFonts w:ascii="Arial" w:hAnsi="Arial" w:cs="Arial"/>
          <w:b/>
          <w:szCs w:val="22"/>
        </w:rPr>
        <w:t>Developing an LGA view</w:t>
      </w:r>
    </w:p>
    <w:p w14:paraId="4F8D4FF7" w14:textId="77777777" w:rsidR="00061521" w:rsidRPr="00AD34C5" w:rsidRDefault="00061521" w:rsidP="00F27127">
      <w:pPr>
        <w:pStyle w:val="MainText"/>
        <w:rPr>
          <w:rFonts w:ascii="Arial" w:hAnsi="Arial" w:cs="Arial"/>
          <w:szCs w:val="22"/>
        </w:rPr>
      </w:pPr>
    </w:p>
    <w:p w14:paraId="045967E4" w14:textId="7DD29539" w:rsidR="00E23CC6" w:rsidRPr="00AD34C5" w:rsidRDefault="001D0C87" w:rsidP="00E23CC6">
      <w:pPr>
        <w:pStyle w:val="MainText"/>
        <w:numPr>
          <w:ilvl w:val="0"/>
          <w:numId w:val="3"/>
        </w:numPr>
        <w:ind w:left="0"/>
        <w:rPr>
          <w:rFonts w:ascii="Arial" w:hAnsi="Arial" w:cs="Arial"/>
          <w:szCs w:val="22"/>
        </w:rPr>
      </w:pPr>
      <w:r w:rsidRPr="00AD34C5">
        <w:rPr>
          <w:rFonts w:ascii="Arial" w:hAnsi="Arial" w:cs="Arial"/>
          <w:szCs w:val="22"/>
        </w:rPr>
        <w:t>All these issues were raised with lead members a</w:t>
      </w:r>
      <w:r w:rsidR="00E23CC6" w:rsidRPr="00AD34C5">
        <w:rPr>
          <w:rFonts w:ascii="Arial" w:hAnsi="Arial" w:cs="Arial"/>
          <w:szCs w:val="22"/>
        </w:rPr>
        <w:t>t their most recent meeting</w:t>
      </w:r>
      <w:r w:rsidRPr="00AD34C5">
        <w:rPr>
          <w:rFonts w:ascii="Arial" w:hAnsi="Arial" w:cs="Arial"/>
          <w:szCs w:val="22"/>
        </w:rPr>
        <w:t xml:space="preserve">. In the discussions the balance between local flexibility and national minimum standards was considered important, and it was felt that LGA member authorities would favour taxis and PHVs predominantly operating in the areas where they are licensed. </w:t>
      </w:r>
    </w:p>
    <w:p w14:paraId="7B4B9DFC" w14:textId="21F58BD5" w:rsidR="00E23CC6" w:rsidRPr="00AD34C5" w:rsidRDefault="00E23CC6" w:rsidP="00E23CC6">
      <w:pPr>
        <w:pStyle w:val="MainText"/>
        <w:rPr>
          <w:rFonts w:ascii="Arial" w:hAnsi="Arial" w:cs="Arial"/>
          <w:szCs w:val="22"/>
        </w:rPr>
      </w:pPr>
    </w:p>
    <w:p w14:paraId="31C49D27" w14:textId="38EBCE75" w:rsidR="00061521" w:rsidRPr="00AD34C5" w:rsidRDefault="00E23CC6" w:rsidP="00E23CC6">
      <w:pPr>
        <w:pStyle w:val="MainText"/>
        <w:numPr>
          <w:ilvl w:val="0"/>
          <w:numId w:val="3"/>
        </w:numPr>
        <w:ind w:left="0"/>
        <w:rPr>
          <w:rFonts w:ascii="Arial" w:hAnsi="Arial" w:cs="Arial"/>
          <w:szCs w:val="22"/>
        </w:rPr>
      </w:pPr>
      <w:r w:rsidRPr="00AD34C5">
        <w:rPr>
          <w:rFonts w:ascii="Arial" w:hAnsi="Arial" w:cs="Arial"/>
          <w:szCs w:val="22"/>
        </w:rPr>
        <w:t>The Board are therefore invited to discuss and agree the following outline position:</w:t>
      </w:r>
    </w:p>
    <w:p w14:paraId="63179CA7" w14:textId="77777777" w:rsidR="006E36F3" w:rsidRPr="00AD34C5" w:rsidRDefault="006E36F3" w:rsidP="008F6BB3">
      <w:pPr>
        <w:pStyle w:val="MainText"/>
        <w:ind w:left="792"/>
        <w:rPr>
          <w:rFonts w:ascii="Arial" w:hAnsi="Arial" w:cs="Arial"/>
          <w:szCs w:val="22"/>
        </w:rPr>
      </w:pPr>
    </w:p>
    <w:p w14:paraId="06850A61" w14:textId="16AC4D12" w:rsidR="00E23CC6" w:rsidRPr="00AD34C5" w:rsidRDefault="00E23CC6" w:rsidP="00A276F7">
      <w:pPr>
        <w:pStyle w:val="MainText"/>
        <w:numPr>
          <w:ilvl w:val="1"/>
          <w:numId w:val="3"/>
        </w:numPr>
        <w:ind w:left="567" w:hanging="633"/>
        <w:rPr>
          <w:rFonts w:ascii="Arial" w:hAnsi="Arial" w:cs="Arial"/>
          <w:szCs w:val="22"/>
        </w:rPr>
      </w:pPr>
      <w:r w:rsidRPr="00AD34C5">
        <w:rPr>
          <w:rFonts w:ascii="Arial" w:hAnsi="Arial" w:cs="Arial"/>
          <w:szCs w:val="22"/>
        </w:rPr>
        <w:t>The LGA believes that the framework for both taxis and PHV should be based upon a national minimum standard</w:t>
      </w:r>
      <w:r w:rsidR="00591D92" w:rsidRPr="00AD34C5">
        <w:rPr>
          <w:rFonts w:ascii="Arial" w:hAnsi="Arial" w:cs="Arial"/>
          <w:szCs w:val="22"/>
        </w:rPr>
        <w:t xml:space="preserve"> </w:t>
      </w:r>
      <w:r w:rsidRPr="00AD34C5">
        <w:rPr>
          <w:rFonts w:ascii="Arial" w:hAnsi="Arial" w:cs="Arial"/>
          <w:szCs w:val="22"/>
        </w:rPr>
        <w:t>with flexibility for licensing authorities to impose additional local requirements.</w:t>
      </w:r>
    </w:p>
    <w:p w14:paraId="49A1EA77" w14:textId="77777777" w:rsidR="008F6BB3" w:rsidRPr="00AD34C5" w:rsidRDefault="008F6BB3" w:rsidP="008F6BB3">
      <w:pPr>
        <w:pStyle w:val="MainText"/>
        <w:ind w:left="792"/>
        <w:rPr>
          <w:rFonts w:ascii="Arial" w:hAnsi="Arial" w:cs="Arial"/>
          <w:szCs w:val="22"/>
        </w:rPr>
      </w:pPr>
    </w:p>
    <w:p w14:paraId="1AB39B9A" w14:textId="52D45BC3" w:rsidR="006E36F3" w:rsidRPr="00AD34C5" w:rsidRDefault="006E36F3" w:rsidP="00A276F7">
      <w:pPr>
        <w:pStyle w:val="MainText"/>
        <w:numPr>
          <w:ilvl w:val="1"/>
          <w:numId w:val="3"/>
        </w:numPr>
        <w:ind w:left="567" w:hanging="633"/>
        <w:rPr>
          <w:rFonts w:ascii="Arial" w:hAnsi="Arial" w:cs="Arial"/>
          <w:szCs w:val="22"/>
        </w:rPr>
      </w:pPr>
      <w:r w:rsidRPr="00AD34C5">
        <w:rPr>
          <w:rFonts w:ascii="Arial" w:hAnsi="Arial" w:cs="Arial"/>
          <w:szCs w:val="22"/>
        </w:rPr>
        <w:t>Taxis and PHVs should start or end</w:t>
      </w:r>
      <w:r w:rsidR="00875A7C" w:rsidRPr="00AD34C5">
        <w:rPr>
          <w:rFonts w:ascii="Arial" w:hAnsi="Arial" w:cs="Arial"/>
          <w:szCs w:val="22"/>
        </w:rPr>
        <w:t xml:space="preserve"> a journey </w:t>
      </w:r>
      <w:r w:rsidRPr="00AD34C5">
        <w:rPr>
          <w:rFonts w:ascii="Arial" w:hAnsi="Arial" w:cs="Arial"/>
          <w:szCs w:val="22"/>
        </w:rPr>
        <w:t>in the licensing authority area where they are licensed.</w:t>
      </w:r>
    </w:p>
    <w:p w14:paraId="2B47559C" w14:textId="77777777" w:rsidR="006E36F3" w:rsidRPr="00AD34C5" w:rsidRDefault="006E36F3" w:rsidP="008F6BB3">
      <w:pPr>
        <w:pStyle w:val="MainText"/>
        <w:ind w:left="792"/>
        <w:rPr>
          <w:rFonts w:ascii="Arial" w:hAnsi="Arial" w:cs="Arial"/>
          <w:szCs w:val="22"/>
        </w:rPr>
      </w:pPr>
    </w:p>
    <w:p w14:paraId="647AF5D3" w14:textId="622D3654" w:rsidR="006E36F3" w:rsidRDefault="006E36F3" w:rsidP="00A276F7">
      <w:pPr>
        <w:pStyle w:val="MainText"/>
        <w:numPr>
          <w:ilvl w:val="1"/>
          <w:numId w:val="3"/>
        </w:numPr>
        <w:ind w:left="567" w:hanging="633"/>
        <w:rPr>
          <w:rFonts w:ascii="Arial" w:hAnsi="Arial" w:cs="Arial"/>
          <w:szCs w:val="22"/>
        </w:rPr>
      </w:pPr>
      <w:r w:rsidRPr="00AD34C5">
        <w:rPr>
          <w:rFonts w:ascii="Arial" w:hAnsi="Arial" w:cs="Arial"/>
          <w:szCs w:val="22"/>
        </w:rPr>
        <w:t>Licensing authorities should be able to take enforcement action against any vehicle or driver that operates in their area.</w:t>
      </w:r>
    </w:p>
    <w:p w14:paraId="63FC263F" w14:textId="77777777" w:rsidR="00A276F7" w:rsidRDefault="00A276F7" w:rsidP="00A276F7">
      <w:pPr>
        <w:pStyle w:val="ListParagraph"/>
        <w:rPr>
          <w:rFonts w:ascii="Arial" w:hAnsi="Arial" w:cs="Arial"/>
          <w:szCs w:val="22"/>
        </w:rPr>
      </w:pPr>
    </w:p>
    <w:p w14:paraId="15A131B2" w14:textId="029D6AA7" w:rsidR="00A276F7" w:rsidRPr="00AD34C5" w:rsidRDefault="00A276F7" w:rsidP="00A276F7">
      <w:pPr>
        <w:pStyle w:val="MainText"/>
        <w:numPr>
          <w:ilvl w:val="1"/>
          <w:numId w:val="3"/>
        </w:numPr>
        <w:ind w:left="567" w:hanging="633"/>
        <w:rPr>
          <w:rFonts w:ascii="Arial" w:hAnsi="Arial" w:cs="Arial"/>
          <w:szCs w:val="22"/>
        </w:rPr>
      </w:pPr>
      <w:r>
        <w:rPr>
          <w:rFonts w:ascii="Arial" w:hAnsi="Arial" w:cs="Arial"/>
          <w:szCs w:val="22"/>
        </w:rPr>
        <w:t>The LGA accepts the retention of the two-tier framework for taxis and PHVs, but there is a need to ensure that the legislation is fit for purpose with regard to app-based businesses.</w:t>
      </w:r>
    </w:p>
    <w:p w14:paraId="6D9BCB37" w14:textId="77777777" w:rsidR="006E36F3" w:rsidRPr="00AD34C5" w:rsidRDefault="006E36F3" w:rsidP="006E36F3">
      <w:pPr>
        <w:rPr>
          <w:rFonts w:ascii="Arial" w:hAnsi="Arial" w:cs="Arial"/>
          <w:szCs w:val="22"/>
        </w:rPr>
      </w:pPr>
    </w:p>
    <w:p w14:paraId="56AD6F5D" w14:textId="533ACA8C" w:rsidR="006E36F3" w:rsidRPr="00AD34C5" w:rsidRDefault="006E36F3" w:rsidP="00AD34C5">
      <w:pPr>
        <w:ind w:left="-426"/>
        <w:rPr>
          <w:rFonts w:ascii="Arial" w:hAnsi="Arial" w:cs="Arial"/>
          <w:b/>
          <w:szCs w:val="22"/>
        </w:rPr>
      </w:pPr>
      <w:r w:rsidRPr="00AD34C5">
        <w:rPr>
          <w:rFonts w:ascii="Arial" w:hAnsi="Arial" w:cs="Arial"/>
          <w:b/>
          <w:szCs w:val="22"/>
        </w:rPr>
        <w:t>Wider work to support taxi licensing</w:t>
      </w:r>
    </w:p>
    <w:p w14:paraId="56962371" w14:textId="77777777" w:rsidR="006E36F3" w:rsidRPr="00AD34C5" w:rsidRDefault="006E36F3" w:rsidP="006E36F3">
      <w:pPr>
        <w:rPr>
          <w:rFonts w:ascii="Arial" w:hAnsi="Arial" w:cs="Arial"/>
          <w:szCs w:val="22"/>
        </w:rPr>
      </w:pPr>
    </w:p>
    <w:p w14:paraId="75C6FB18" w14:textId="6DB819DD" w:rsidR="006E36F3" w:rsidRPr="00AD34C5" w:rsidRDefault="006E36F3" w:rsidP="00AD34C5">
      <w:pPr>
        <w:pStyle w:val="MainText"/>
        <w:numPr>
          <w:ilvl w:val="0"/>
          <w:numId w:val="3"/>
        </w:numPr>
        <w:ind w:left="0"/>
        <w:rPr>
          <w:rFonts w:ascii="Arial" w:hAnsi="Arial" w:cs="Arial"/>
          <w:szCs w:val="22"/>
        </w:rPr>
      </w:pPr>
      <w:r w:rsidRPr="00AD34C5">
        <w:rPr>
          <w:rFonts w:ascii="Arial" w:hAnsi="Arial" w:cs="Arial"/>
          <w:szCs w:val="22"/>
        </w:rPr>
        <w:t xml:space="preserve"> As the Board will be aware, there continue to be media reports of issues and safeguarding concerns linked to taxi and PHV licensing.  In light of this, the LGA recently ran a series of </w:t>
      </w:r>
      <w:r w:rsidRPr="00AD34C5">
        <w:rPr>
          <w:rFonts w:ascii="Arial" w:hAnsi="Arial" w:cs="Arial"/>
          <w:szCs w:val="22"/>
        </w:rPr>
        <w:lastRenderedPageBreak/>
        <w:t>taxi/PHV licensing workshops across the country</w:t>
      </w:r>
      <w:r w:rsidR="006A4B0E" w:rsidRPr="00AD34C5">
        <w:rPr>
          <w:rFonts w:ascii="Arial" w:hAnsi="Arial" w:cs="Arial"/>
          <w:szCs w:val="22"/>
        </w:rPr>
        <w:t xml:space="preserve"> to promote best practice in this area. We have also updated both our councillor handbook and example convictions policy. We are also updating a guidance note for councils exploring the introduction </w:t>
      </w:r>
      <w:r w:rsidR="00875A7C" w:rsidRPr="00AD34C5">
        <w:rPr>
          <w:rFonts w:ascii="Arial" w:hAnsi="Arial" w:cs="Arial"/>
          <w:szCs w:val="22"/>
        </w:rPr>
        <w:t>of a mandatory CCTV/taxi camera</w:t>
      </w:r>
      <w:r w:rsidR="006A4B0E" w:rsidRPr="00AD34C5">
        <w:rPr>
          <w:rFonts w:ascii="Arial" w:hAnsi="Arial" w:cs="Arial"/>
          <w:szCs w:val="22"/>
        </w:rPr>
        <w:t xml:space="preserve"> policy.</w:t>
      </w:r>
    </w:p>
    <w:p w14:paraId="65DD0C82" w14:textId="77777777" w:rsidR="006A4B0E" w:rsidRPr="00AD34C5" w:rsidRDefault="006A4B0E" w:rsidP="001B4B11">
      <w:pPr>
        <w:pStyle w:val="MainText"/>
        <w:ind w:left="360"/>
        <w:rPr>
          <w:rFonts w:ascii="Arial" w:hAnsi="Arial" w:cs="Arial"/>
          <w:szCs w:val="22"/>
        </w:rPr>
      </w:pPr>
    </w:p>
    <w:p w14:paraId="470D575B" w14:textId="2802892F" w:rsidR="006A4B0E" w:rsidRPr="00AD34C5" w:rsidRDefault="006A4B0E" w:rsidP="00AD34C5">
      <w:pPr>
        <w:pStyle w:val="MainText"/>
        <w:numPr>
          <w:ilvl w:val="0"/>
          <w:numId w:val="3"/>
        </w:numPr>
        <w:ind w:left="0"/>
        <w:rPr>
          <w:rFonts w:ascii="Arial" w:hAnsi="Arial" w:cs="Arial"/>
          <w:szCs w:val="22"/>
        </w:rPr>
      </w:pPr>
      <w:r w:rsidRPr="00AD34C5">
        <w:rPr>
          <w:rFonts w:ascii="Arial" w:hAnsi="Arial" w:cs="Arial"/>
          <w:szCs w:val="22"/>
        </w:rPr>
        <w:t>The Department of Transport is ex</w:t>
      </w:r>
      <w:r w:rsidR="00875A7C" w:rsidRPr="00AD34C5">
        <w:rPr>
          <w:rFonts w:ascii="Arial" w:hAnsi="Arial" w:cs="Arial"/>
          <w:szCs w:val="22"/>
        </w:rPr>
        <w:t>pected to publish new statutory</w:t>
      </w:r>
      <w:r w:rsidRPr="00AD34C5">
        <w:rPr>
          <w:rFonts w:ascii="Arial" w:hAnsi="Arial" w:cs="Arial"/>
          <w:szCs w:val="22"/>
        </w:rPr>
        <w:t xml:space="preserve">/ best practice guidance on taxi/PHV licensing shortly. With no legislative change expected in the next few years, we are also working with the Institute of Licensing to explore the scope for a </w:t>
      </w:r>
      <w:r w:rsidR="00A46C99" w:rsidRPr="00AD34C5">
        <w:rPr>
          <w:rFonts w:ascii="Arial" w:hAnsi="Arial" w:cs="Arial"/>
          <w:szCs w:val="22"/>
        </w:rPr>
        <w:t xml:space="preserve">voluntary </w:t>
      </w:r>
      <w:r w:rsidRPr="00AD34C5">
        <w:rPr>
          <w:rFonts w:ascii="Arial" w:hAnsi="Arial" w:cs="Arial"/>
          <w:szCs w:val="22"/>
        </w:rPr>
        <w:t>national database that shares information about taxi/PHV licences that have been revoked, as well as considering a more targeted approach for checking whether councils have updated their licensing policies in light of the safeguarding concerns that have come to light in recent years.</w:t>
      </w:r>
    </w:p>
    <w:p w14:paraId="3B468F6E" w14:textId="77777777" w:rsidR="006A4B0E" w:rsidRPr="00AD34C5" w:rsidRDefault="006A4B0E" w:rsidP="001B4B11">
      <w:pPr>
        <w:pStyle w:val="ListParagraph"/>
        <w:rPr>
          <w:rFonts w:ascii="Arial" w:hAnsi="Arial" w:cs="Arial"/>
          <w:szCs w:val="22"/>
        </w:rPr>
      </w:pPr>
    </w:p>
    <w:p w14:paraId="64F04886" w14:textId="4DC04A63" w:rsidR="006A4B0E" w:rsidRPr="00AD34C5" w:rsidRDefault="006A4B0E" w:rsidP="00AD34C5">
      <w:pPr>
        <w:pStyle w:val="MainText"/>
        <w:numPr>
          <w:ilvl w:val="0"/>
          <w:numId w:val="3"/>
        </w:numPr>
        <w:ind w:left="0"/>
        <w:rPr>
          <w:rFonts w:ascii="Arial" w:eastAsia="Arial" w:hAnsi="Arial" w:cs="Arial"/>
        </w:rPr>
      </w:pPr>
      <w:r w:rsidRPr="00AD34C5">
        <w:rPr>
          <w:rFonts w:ascii="Arial" w:eastAsia="Arial" w:hAnsi="Arial" w:cs="Arial"/>
        </w:rPr>
        <w:t xml:space="preserve">We </w:t>
      </w:r>
      <w:r w:rsidR="00572ABB" w:rsidRPr="00AD34C5">
        <w:rPr>
          <w:rFonts w:ascii="Arial" w:eastAsia="Arial" w:hAnsi="Arial" w:cs="Arial"/>
        </w:rPr>
        <w:t>will also be</w:t>
      </w:r>
      <w:r w:rsidR="59FD4B86" w:rsidRPr="00AD34C5">
        <w:rPr>
          <w:rFonts w:ascii="Arial" w:eastAsia="Arial" w:hAnsi="Arial" w:cs="Arial"/>
        </w:rPr>
        <w:t xml:space="preserve"> meeting </w:t>
      </w:r>
      <w:r w:rsidRPr="00AD34C5">
        <w:rPr>
          <w:rFonts w:ascii="Arial" w:eastAsia="Arial" w:hAnsi="Arial" w:cs="Arial"/>
        </w:rPr>
        <w:t>with Uber</w:t>
      </w:r>
      <w:r w:rsidR="00572ABB" w:rsidRPr="00AD34C5">
        <w:rPr>
          <w:rFonts w:ascii="Arial" w:eastAsia="Arial" w:hAnsi="Arial" w:cs="Arial"/>
        </w:rPr>
        <w:t xml:space="preserve"> in the coming weeks</w:t>
      </w:r>
      <w:r w:rsidRPr="00AD34C5">
        <w:rPr>
          <w:rFonts w:ascii="Arial" w:eastAsia="Arial" w:hAnsi="Arial" w:cs="Arial"/>
        </w:rPr>
        <w:t xml:space="preserve">, to highlight concerns raised </w:t>
      </w:r>
      <w:r w:rsidR="008F6BB3" w:rsidRPr="00AD34C5">
        <w:rPr>
          <w:rFonts w:ascii="Arial" w:eastAsia="Arial" w:hAnsi="Arial" w:cs="Arial"/>
        </w:rPr>
        <w:t>about</w:t>
      </w:r>
      <w:r w:rsidRPr="00AD34C5">
        <w:rPr>
          <w:rFonts w:ascii="Arial" w:eastAsia="Arial" w:hAnsi="Arial" w:cs="Arial"/>
        </w:rPr>
        <w:t xml:space="preserve"> the company by a number of authorities. In practice, many of these concerns link back to wider frustration at the differing standards attached to licences in different areas, and the inability to take action against out of area drivers.</w:t>
      </w:r>
    </w:p>
    <w:p w14:paraId="6324A477" w14:textId="77777777" w:rsidR="006E36F3" w:rsidRPr="00AD34C5" w:rsidRDefault="006E36F3" w:rsidP="00026B8E">
      <w:pPr>
        <w:pStyle w:val="MainText"/>
        <w:rPr>
          <w:rFonts w:ascii="Arial" w:hAnsi="Arial" w:cs="Arial"/>
          <w:szCs w:val="22"/>
        </w:rPr>
      </w:pPr>
    </w:p>
    <w:p w14:paraId="662F7320" w14:textId="684C8D0F" w:rsidR="006E36F3" w:rsidRPr="00AD34C5" w:rsidRDefault="006E36F3" w:rsidP="00A276F7">
      <w:pPr>
        <w:ind w:left="-426"/>
        <w:rPr>
          <w:rFonts w:ascii="Arial" w:hAnsi="Arial" w:cs="Arial"/>
          <w:b/>
          <w:szCs w:val="22"/>
        </w:rPr>
      </w:pPr>
      <w:r w:rsidRPr="00AD34C5">
        <w:rPr>
          <w:rFonts w:ascii="Arial" w:hAnsi="Arial" w:cs="Arial"/>
          <w:b/>
          <w:szCs w:val="22"/>
        </w:rPr>
        <w:t xml:space="preserve">Implications for Wales </w:t>
      </w:r>
    </w:p>
    <w:p w14:paraId="479CD1F5" w14:textId="77777777" w:rsidR="006E36F3" w:rsidRPr="00AD34C5" w:rsidRDefault="006E36F3" w:rsidP="006E36F3">
      <w:pPr>
        <w:pStyle w:val="MainText"/>
        <w:ind w:left="360"/>
        <w:rPr>
          <w:rFonts w:ascii="Arial" w:hAnsi="Arial" w:cs="Arial"/>
          <w:szCs w:val="22"/>
        </w:rPr>
      </w:pPr>
    </w:p>
    <w:p w14:paraId="496FDAAB" w14:textId="0C1C35B9" w:rsidR="006E36F3" w:rsidRPr="00AD34C5" w:rsidRDefault="006E36F3" w:rsidP="00AD34C5">
      <w:pPr>
        <w:pStyle w:val="MainText"/>
        <w:numPr>
          <w:ilvl w:val="0"/>
          <w:numId w:val="3"/>
        </w:numPr>
        <w:ind w:left="0"/>
        <w:rPr>
          <w:rFonts w:ascii="Arial" w:hAnsi="Arial" w:cs="Arial"/>
          <w:szCs w:val="22"/>
        </w:rPr>
      </w:pPr>
      <w:r w:rsidRPr="00AD34C5">
        <w:rPr>
          <w:rFonts w:ascii="Arial" w:hAnsi="Arial" w:cs="Arial"/>
          <w:szCs w:val="22"/>
        </w:rPr>
        <w:t>Although there have been suggestions that taxi licensing will be devolved, this is currently a reserved matter with the same framework applying to England and Wales.</w:t>
      </w:r>
    </w:p>
    <w:p w14:paraId="412F1998" w14:textId="77777777" w:rsidR="006E36F3" w:rsidRPr="00AD34C5" w:rsidRDefault="006E36F3" w:rsidP="006E36F3">
      <w:pPr>
        <w:pStyle w:val="MainText"/>
        <w:rPr>
          <w:rFonts w:ascii="Arial" w:hAnsi="Arial" w:cs="Arial"/>
          <w:szCs w:val="22"/>
        </w:rPr>
      </w:pPr>
    </w:p>
    <w:p w14:paraId="5B506F61" w14:textId="77777777" w:rsidR="006E36F3" w:rsidRPr="00AD34C5" w:rsidRDefault="006E36F3" w:rsidP="00A276F7">
      <w:pPr>
        <w:ind w:left="-426"/>
        <w:rPr>
          <w:rFonts w:ascii="Arial" w:hAnsi="Arial" w:cs="Arial"/>
          <w:b/>
          <w:szCs w:val="22"/>
        </w:rPr>
      </w:pPr>
      <w:r w:rsidRPr="00AD34C5">
        <w:rPr>
          <w:rFonts w:ascii="Arial" w:hAnsi="Arial" w:cs="Arial"/>
          <w:b/>
          <w:szCs w:val="22"/>
        </w:rPr>
        <w:t>Financial Implications</w:t>
      </w:r>
    </w:p>
    <w:p w14:paraId="46F5B5E8" w14:textId="77777777" w:rsidR="006E36F3" w:rsidRPr="00AD34C5" w:rsidRDefault="006E36F3" w:rsidP="006E36F3">
      <w:pPr>
        <w:pStyle w:val="MainText"/>
        <w:rPr>
          <w:rFonts w:ascii="Arial" w:hAnsi="Arial" w:cs="Arial"/>
          <w:szCs w:val="22"/>
        </w:rPr>
      </w:pPr>
    </w:p>
    <w:p w14:paraId="40278A83" w14:textId="03412C86" w:rsidR="009213CD" w:rsidRPr="00AD34C5" w:rsidRDefault="002020C4" w:rsidP="00AD34C5">
      <w:pPr>
        <w:pStyle w:val="MainText"/>
        <w:numPr>
          <w:ilvl w:val="0"/>
          <w:numId w:val="3"/>
        </w:numPr>
        <w:ind w:left="0"/>
        <w:rPr>
          <w:rFonts w:ascii="Arial" w:hAnsi="Arial" w:cs="Arial"/>
          <w:szCs w:val="22"/>
        </w:rPr>
      </w:pPr>
      <w:r w:rsidRPr="00AD34C5">
        <w:rPr>
          <w:rFonts w:ascii="Arial" w:hAnsi="Arial" w:cs="Arial"/>
          <w:szCs w:val="22"/>
          <w:lang w:eastAsia="en-US"/>
        </w:rPr>
        <w:t>W</w:t>
      </w:r>
      <w:r w:rsidR="009213CD" w:rsidRPr="00AD34C5">
        <w:rPr>
          <w:rFonts w:ascii="Arial" w:hAnsi="Arial" w:cs="Arial"/>
          <w:szCs w:val="22"/>
          <w:lang w:eastAsia="en-US"/>
        </w:rPr>
        <w:t>ork will be covered within existing budgets.</w:t>
      </w:r>
    </w:p>
    <w:p w14:paraId="3A92690E" w14:textId="77777777" w:rsidR="006E36F3" w:rsidRPr="00AD34C5" w:rsidRDefault="006E36F3" w:rsidP="006E36F3">
      <w:pPr>
        <w:pStyle w:val="MainText"/>
        <w:ind w:left="360"/>
        <w:rPr>
          <w:rFonts w:ascii="Arial" w:hAnsi="Arial" w:cs="Arial"/>
          <w:szCs w:val="22"/>
        </w:rPr>
      </w:pPr>
    </w:p>
    <w:p w14:paraId="5B96E517" w14:textId="77777777" w:rsidR="00342A7D" w:rsidRPr="00AD34C5" w:rsidRDefault="00342A7D" w:rsidP="00A276F7">
      <w:pPr>
        <w:ind w:left="-426"/>
        <w:rPr>
          <w:rFonts w:ascii="Arial" w:hAnsi="Arial" w:cs="Arial"/>
          <w:szCs w:val="22"/>
        </w:rPr>
      </w:pPr>
      <w:r w:rsidRPr="00AD34C5">
        <w:rPr>
          <w:rFonts w:ascii="Arial" w:hAnsi="Arial" w:cs="Arial"/>
          <w:b/>
          <w:szCs w:val="22"/>
        </w:rPr>
        <w:t>Next steps</w:t>
      </w:r>
    </w:p>
    <w:p w14:paraId="4ED28B53" w14:textId="77777777" w:rsidR="00342A7D" w:rsidRPr="00AD34C5" w:rsidRDefault="00342A7D" w:rsidP="00342A7D">
      <w:pPr>
        <w:pStyle w:val="ListParagraph"/>
        <w:rPr>
          <w:rFonts w:ascii="Arial" w:hAnsi="Arial" w:cs="Arial"/>
          <w:szCs w:val="22"/>
        </w:rPr>
      </w:pPr>
    </w:p>
    <w:p w14:paraId="1DD52244" w14:textId="0C8AD40A" w:rsidR="006E36F3" w:rsidRPr="00AD34C5" w:rsidRDefault="00992E96" w:rsidP="00A276F7">
      <w:pPr>
        <w:pStyle w:val="MainText"/>
        <w:numPr>
          <w:ilvl w:val="0"/>
          <w:numId w:val="3"/>
        </w:numPr>
        <w:ind w:left="0"/>
        <w:rPr>
          <w:rFonts w:ascii="Arial" w:hAnsi="Arial" w:cs="Arial"/>
          <w:szCs w:val="22"/>
        </w:rPr>
      </w:pPr>
      <w:r w:rsidRPr="00AD34C5">
        <w:rPr>
          <w:rFonts w:ascii="Arial" w:hAnsi="Arial" w:cs="Arial"/>
          <w:szCs w:val="22"/>
        </w:rPr>
        <w:t>Members are asked to:</w:t>
      </w:r>
    </w:p>
    <w:p w14:paraId="44F541F9" w14:textId="77777777" w:rsidR="006E36F3" w:rsidRPr="00AD34C5" w:rsidRDefault="006E36F3" w:rsidP="006E36F3">
      <w:pPr>
        <w:pStyle w:val="MainText"/>
        <w:rPr>
          <w:rFonts w:ascii="Arial" w:hAnsi="Arial" w:cs="Arial"/>
          <w:szCs w:val="22"/>
        </w:rPr>
      </w:pPr>
    </w:p>
    <w:p w14:paraId="20BB718C" w14:textId="19441F7D" w:rsidR="006E36F3" w:rsidRPr="00AD34C5" w:rsidRDefault="005E3884" w:rsidP="00A276F7">
      <w:pPr>
        <w:pStyle w:val="MainText"/>
        <w:numPr>
          <w:ilvl w:val="1"/>
          <w:numId w:val="3"/>
        </w:numPr>
        <w:ind w:left="567" w:hanging="633"/>
        <w:rPr>
          <w:rFonts w:ascii="Arial" w:hAnsi="Arial" w:cs="Arial"/>
          <w:szCs w:val="22"/>
        </w:rPr>
      </w:pPr>
      <w:r w:rsidRPr="00AD34C5">
        <w:rPr>
          <w:rFonts w:ascii="Arial" w:hAnsi="Arial" w:cs="Arial"/>
          <w:szCs w:val="22"/>
        </w:rPr>
        <w:t>D</w:t>
      </w:r>
      <w:r w:rsidR="005A45B7" w:rsidRPr="00AD34C5">
        <w:rPr>
          <w:rFonts w:ascii="Arial" w:hAnsi="Arial" w:cs="Arial"/>
          <w:szCs w:val="22"/>
        </w:rPr>
        <w:t xml:space="preserve">iscuss and approve the proposed position outlined above, and; </w:t>
      </w:r>
    </w:p>
    <w:p w14:paraId="76191047" w14:textId="77777777" w:rsidR="006E36F3" w:rsidRPr="00AD34C5" w:rsidRDefault="006E36F3" w:rsidP="008F6BB3">
      <w:pPr>
        <w:pStyle w:val="MainText"/>
        <w:ind w:left="360"/>
        <w:rPr>
          <w:rFonts w:ascii="Arial" w:hAnsi="Arial" w:cs="Arial"/>
          <w:szCs w:val="22"/>
        </w:rPr>
      </w:pPr>
    </w:p>
    <w:p w14:paraId="3382884F" w14:textId="0F484F82" w:rsidR="005A45B7" w:rsidRPr="00AD34C5" w:rsidRDefault="005E3884" w:rsidP="00A276F7">
      <w:pPr>
        <w:pStyle w:val="MainText"/>
        <w:numPr>
          <w:ilvl w:val="1"/>
          <w:numId w:val="3"/>
        </w:numPr>
        <w:ind w:left="567" w:hanging="633"/>
        <w:rPr>
          <w:rFonts w:ascii="Arial" w:hAnsi="Arial" w:cs="Arial"/>
          <w:szCs w:val="22"/>
        </w:rPr>
      </w:pPr>
      <w:r w:rsidRPr="00AD34C5">
        <w:rPr>
          <w:rFonts w:ascii="Arial" w:hAnsi="Arial" w:cs="Arial"/>
          <w:szCs w:val="22"/>
        </w:rPr>
        <w:t>N</w:t>
      </w:r>
      <w:r w:rsidR="00E26870" w:rsidRPr="00AD34C5">
        <w:rPr>
          <w:rFonts w:ascii="Arial" w:hAnsi="Arial" w:cs="Arial"/>
          <w:szCs w:val="22"/>
        </w:rPr>
        <w:t xml:space="preserve">ote </w:t>
      </w:r>
      <w:r w:rsidR="005A45B7" w:rsidRPr="00AD34C5">
        <w:rPr>
          <w:rFonts w:ascii="Arial" w:hAnsi="Arial" w:cs="Arial"/>
          <w:szCs w:val="22"/>
        </w:rPr>
        <w:t xml:space="preserve">the additional work </w:t>
      </w:r>
      <w:r w:rsidR="00382E56" w:rsidRPr="00AD34C5">
        <w:rPr>
          <w:rFonts w:ascii="Arial" w:hAnsi="Arial" w:cs="Arial"/>
          <w:szCs w:val="22"/>
        </w:rPr>
        <w:t>highlighted</w:t>
      </w:r>
      <w:r w:rsidR="005A45B7" w:rsidRPr="00AD34C5">
        <w:rPr>
          <w:rFonts w:ascii="Arial" w:hAnsi="Arial" w:cs="Arial"/>
          <w:szCs w:val="22"/>
        </w:rPr>
        <w:t xml:space="preserve"> in the report.  </w:t>
      </w:r>
    </w:p>
    <w:p w14:paraId="3E8322B1" w14:textId="71C6E3AB" w:rsidR="00B23DA6" w:rsidRPr="00AD34C5" w:rsidRDefault="00B23DA6" w:rsidP="008F6BB3">
      <w:pPr>
        <w:pStyle w:val="MainText"/>
        <w:ind w:left="360"/>
        <w:rPr>
          <w:rFonts w:ascii="Arial" w:hAnsi="Arial" w:cs="Arial"/>
          <w:szCs w:val="22"/>
        </w:rPr>
      </w:pPr>
    </w:p>
    <w:sectPr w:rsidR="00B23DA6" w:rsidRPr="00AD34C5" w:rsidSect="001B4B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56F11" w14:textId="77777777" w:rsidR="00A276F7" w:rsidRDefault="00A276F7">
      <w:r>
        <w:separator/>
      </w:r>
    </w:p>
  </w:endnote>
  <w:endnote w:type="continuationSeparator" w:id="0">
    <w:p w14:paraId="48E7BE4C" w14:textId="77777777" w:rsidR="00A276F7" w:rsidRDefault="00A2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Calibri"/>
    <w:charset w:val="00"/>
    <w:family w:val="swiss"/>
    <w:pitch w:val="variable"/>
    <w:sig w:usb0="00000003" w:usb1="00000000" w:usb2="00000000" w:usb3="00000000" w:csb0="00000001" w:csb1="00000000"/>
  </w:font>
  <w:font w:name="Frutiger 55 Roman">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A276F7" w:rsidRDefault="00A276F7">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E6F0C" w14:textId="77777777" w:rsidR="00A276F7" w:rsidRDefault="00A276F7">
      <w:r>
        <w:separator/>
      </w:r>
    </w:p>
  </w:footnote>
  <w:footnote w:type="continuationSeparator" w:id="0">
    <w:p w14:paraId="1F00FFD6" w14:textId="77777777" w:rsidR="00A276F7" w:rsidRDefault="00A27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6"/>
      <w:gridCol w:w="3225"/>
    </w:tblGrid>
    <w:tr w:rsidR="00A276F7" w:rsidRPr="004F266E" w14:paraId="3E8322B8" w14:textId="77777777" w:rsidTr="001E6C9B">
      <w:tc>
        <w:tcPr>
          <w:tcW w:w="5920" w:type="dxa"/>
          <w:vMerge w:val="restart"/>
          <w:shd w:val="clear" w:color="auto" w:fill="auto"/>
        </w:tcPr>
        <w:p w14:paraId="3E8322B6" w14:textId="77777777" w:rsidR="00A276F7" w:rsidRPr="00374227" w:rsidRDefault="00A276F7" w:rsidP="001E6C9B">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4F684B31" w14:textId="77777777" w:rsidR="00A276F7" w:rsidRPr="001E6C9B" w:rsidRDefault="00A276F7" w:rsidP="001E6C9B">
          <w:pPr>
            <w:pStyle w:val="Header"/>
            <w:rPr>
              <w:rFonts w:ascii="Arial" w:hAnsi="Arial" w:cs="Arial"/>
              <w:b/>
              <w:szCs w:val="22"/>
            </w:rPr>
          </w:pPr>
        </w:p>
        <w:p w14:paraId="3E8322B7" w14:textId="4C2358CE" w:rsidR="00A276F7" w:rsidRPr="00E7702B" w:rsidRDefault="0015268F" w:rsidP="0015268F">
          <w:pPr>
            <w:pStyle w:val="Header"/>
            <w:rPr>
              <w:rFonts w:ascii="Arial" w:hAnsi="Arial" w:cs="Arial"/>
              <w:b/>
              <w:i/>
              <w:szCs w:val="22"/>
            </w:rPr>
          </w:pPr>
          <w:r>
            <w:rPr>
              <w:rFonts w:ascii="Arial" w:hAnsi="Arial" w:cs="Arial"/>
              <w:b/>
              <w:bCs/>
              <w:szCs w:val="22"/>
            </w:rPr>
            <w:t>Safer &amp;</w:t>
          </w:r>
          <w:r w:rsidR="00A276F7" w:rsidRPr="001E6C9B">
            <w:rPr>
              <w:rFonts w:ascii="Arial" w:hAnsi="Arial" w:cs="Arial"/>
              <w:b/>
              <w:bCs/>
              <w:szCs w:val="22"/>
            </w:rPr>
            <w:t xml:space="preserve"> Stronger Communities</w:t>
          </w:r>
          <w:r w:rsidR="00A276F7">
            <w:rPr>
              <w:rFonts w:ascii="Arial" w:hAnsi="Arial" w:cs="Arial"/>
              <w:b/>
              <w:bCs/>
              <w:szCs w:val="22"/>
            </w:rPr>
            <w:t xml:space="preserve"> Board</w:t>
          </w:r>
        </w:p>
      </w:tc>
    </w:tr>
    <w:tr w:rsidR="00A276F7" w14:paraId="3E8322BB" w14:textId="77777777" w:rsidTr="001E6C9B">
      <w:trPr>
        <w:trHeight w:val="450"/>
      </w:trPr>
      <w:tc>
        <w:tcPr>
          <w:tcW w:w="5920" w:type="dxa"/>
          <w:vMerge/>
          <w:shd w:val="clear" w:color="auto" w:fill="auto"/>
        </w:tcPr>
        <w:p w14:paraId="3E8322B9" w14:textId="77777777" w:rsidR="00A276F7" w:rsidRPr="00374227" w:rsidRDefault="00A276F7" w:rsidP="001E6C9B">
          <w:pPr>
            <w:pStyle w:val="Header"/>
          </w:pPr>
        </w:p>
      </w:tc>
      <w:tc>
        <w:tcPr>
          <w:tcW w:w="3260" w:type="dxa"/>
          <w:shd w:val="clear" w:color="auto" w:fill="auto"/>
          <w:vAlign w:val="center"/>
        </w:tcPr>
        <w:p w14:paraId="3E8322BA" w14:textId="012E5146" w:rsidR="00A276F7" w:rsidRPr="00374227" w:rsidRDefault="00A276F7" w:rsidP="001E6C9B">
          <w:pPr>
            <w:pStyle w:val="Header"/>
            <w:spacing w:before="60"/>
            <w:rPr>
              <w:rFonts w:ascii="Arial" w:hAnsi="Arial" w:cs="Arial"/>
              <w:szCs w:val="22"/>
            </w:rPr>
          </w:pPr>
          <w:r>
            <w:rPr>
              <w:rFonts w:ascii="Arial" w:hAnsi="Arial" w:cs="Arial"/>
              <w:szCs w:val="22"/>
            </w:rPr>
            <w:t xml:space="preserve">20 March 2017  </w:t>
          </w:r>
        </w:p>
      </w:tc>
    </w:tr>
    <w:tr w:rsidR="00A276F7" w:rsidRPr="004F266E" w14:paraId="3E8322BE" w14:textId="77777777" w:rsidTr="00AD34C5">
      <w:trPr>
        <w:trHeight w:val="351"/>
      </w:trPr>
      <w:tc>
        <w:tcPr>
          <w:tcW w:w="5920" w:type="dxa"/>
          <w:vMerge/>
          <w:shd w:val="clear" w:color="auto" w:fill="auto"/>
        </w:tcPr>
        <w:p w14:paraId="3E8322BC" w14:textId="77777777" w:rsidR="00A276F7" w:rsidRPr="00374227" w:rsidRDefault="00A276F7" w:rsidP="001E6C9B">
          <w:pPr>
            <w:pStyle w:val="Header"/>
          </w:pPr>
        </w:p>
      </w:tc>
      <w:tc>
        <w:tcPr>
          <w:tcW w:w="3260" w:type="dxa"/>
          <w:shd w:val="clear" w:color="auto" w:fill="auto"/>
          <w:vAlign w:val="center"/>
        </w:tcPr>
        <w:p w14:paraId="3E8322BD" w14:textId="514ECBFF" w:rsidR="00A276F7" w:rsidRPr="00374227" w:rsidRDefault="00A276F7" w:rsidP="001E6C9B">
          <w:pPr>
            <w:pStyle w:val="Header"/>
            <w:spacing w:before="60"/>
            <w:rPr>
              <w:rFonts w:ascii="Arial" w:hAnsi="Arial" w:cs="Arial"/>
              <w:b/>
              <w:szCs w:val="22"/>
            </w:rPr>
          </w:pPr>
        </w:p>
      </w:tc>
    </w:tr>
  </w:tbl>
  <w:p w14:paraId="3E8322BF" w14:textId="77777777" w:rsidR="00A276F7" w:rsidRPr="0021114E" w:rsidRDefault="00A276F7">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A276F7" w:rsidRDefault="00A276F7" w:rsidP="001E6C9B">
    <w:pPr>
      <w:pStyle w:val="Header"/>
      <w:rPr>
        <w:sz w:val="2"/>
      </w:rPr>
    </w:pPr>
  </w:p>
  <w:p w14:paraId="3E8322C2" w14:textId="77777777" w:rsidR="00A276F7" w:rsidRDefault="00A276F7" w:rsidP="001E6C9B">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A276F7" w:rsidRPr="001D2C76" w14:paraId="3E8322C5" w14:textId="77777777" w:rsidTr="001E6C9B">
      <w:tc>
        <w:tcPr>
          <w:tcW w:w="6062" w:type="dxa"/>
          <w:vMerge w:val="restart"/>
        </w:tcPr>
        <w:p w14:paraId="3E8322C3" w14:textId="77777777" w:rsidR="00A276F7" w:rsidRDefault="00A276F7" w:rsidP="001E6C9B">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A276F7" w:rsidRPr="001D2C76" w:rsidRDefault="00A276F7" w:rsidP="001E6C9B">
          <w:pPr>
            <w:pStyle w:val="Header"/>
            <w:rPr>
              <w:b/>
            </w:rPr>
          </w:pPr>
          <w:r>
            <w:rPr>
              <w:rFonts w:ascii="Arial" w:hAnsi="Arial" w:cs="Arial"/>
              <w:b/>
              <w:sz w:val="24"/>
              <w:szCs w:val="24"/>
            </w:rPr>
            <w:t>Meeting title</w:t>
          </w:r>
        </w:p>
      </w:tc>
    </w:tr>
    <w:tr w:rsidR="00A276F7" w14:paraId="3E8322C8" w14:textId="77777777" w:rsidTr="001E6C9B">
      <w:trPr>
        <w:trHeight w:val="450"/>
      </w:trPr>
      <w:tc>
        <w:tcPr>
          <w:tcW w:w="6062" w:type="dxa"/>
          <w:vMerge/>
        </w:tcPr>
        <w:p w14:paraId="3E8322C6" w14:textId="77777777" w:rsidR="00A276F7" w:rsidRDefault="00A276F7" w:rsidP="001E6C9B">
          <w:pPr>
            <w:pStyle w:val="Header"/>
          </w:pPr>
        </w:p>
      </w:tc>
      <w:tc>
        <w:tcPr>
          <w:tcW w:w="3225" w:type="dxa"/>
        </w:tcPr>
        <w:p w14:paraId="3E8322C7" w14:textId="77777777" w:rsidR="00A276F7" w:rsidRDefault="00A276F7" w:rsidP="001E6C9B">
          <w:pPr>
            <w:pStyle w:val="Header"/>
            <w:spacing w:before="60"/>
          </w:pPr>
          <w:r>
            <w:rPr>
              <w:rFonts w:ascii="Arial" w:hAnsi="Arial" w:cs="Arial"/>
              <w:sz w:val="24"/>
              <w:szCs w:val="24"/>
            </w:rPr>
            <w:t xml:space="preserve">Meeting date </w:t>
          </w:r>
        </w:p>
      </w:tc>
    </w:tr>
    <w:tr w:rsidR="00A276F7" w14:paraId="3E8322CC" w14:textId="77777777" w:rsidTr="001E6C9B">
      <w:trPr>
        <w:trHeight w:val="450"/>
      </w:trPr>
      <w:tc>
        <w:tcPr>
          <w:tcW w:w="6062" w:type="dxa"/>
          <w:vMerge/>
        </w:tcPr>
        <w:p w14:paraId="3E8322C9" w14:textId="77777777" w:rsidR="00A276F7" w:rsidRDefault="00A276F7" w:rsidP="001E6C9B">
          <w:pPr>
            <w:pStyle w:val="Header"/>
          </w:pPr>
        </w:p>
      </w:tc>
      <w:tc>
        <w:tcPr>
          <w:tcW w:w="3225" w:type="dxa"/>
        </w:tcPr>
        <w:p w14:paraId="3E8322CA" w14:textId="77777777" w:rsidR="00A276F7" w:rsidRDefault="00A276F7" w:rsidP="001E6C9B">
          <w:pPr>
            <w:pStyle w:val="Header"/>
            <w:spacing w:before="60"/>
            <w:rPr>
              <w:rFonts w:ascii="Arial" w:hAnsi="Arial" w:cs="Arial"/>
              <w:b/>
              <w:sz w:val="24"/>
              <w:szCs w:val="24"/>
            </w:rPr>
          </w:pPr>
        </w:p>
        <w:p w14:paraId="3E8322CB" w14:textId="77777777" w:rsidR="00A276F7" w:rsidRPr="00546D0D" w:rsidRDefault="00A276F7" w:rsidP="001E6C9B">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A276F7" w:rsidRDefault="00A276F7" w:rsidP="001E6C9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D4A24"/>
    <w:multiLevelType w:val="multilevel"/>
    <w:tmpl w:val="A39E8A7C"/>
    <w:lvl w:ilvl="0">
      <w:start w:val="1"/>
      <w:numFmt w:val="decimal"/>
      <w:lvlText w:val="%1."/>
      <w:lvlJc w:val="left"/>
      <w:pPr>
        <w:ind w:left="144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CD751C"/>
    <w:multiLevelType w:val="hybridMultilevel"/>
    <w:tmpl w:val="0254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7F42DE4"/>
    <w:multiLevelType w:val="hybridMultilevel"/>
    <w:tmpl w:val="AA54FA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26B8E"/>
    <w:rsid w:val="00061521"/>
    <w:rsid w:val="000620FE"/>
    <w:rsid w:val="00104242"/>
    <w:rsid w:val="00105469"/>
    <w:rsid w:val="00122698"/>
    <w:rsid w:val="0015268F"/>
    <w:rsid w:val="001B36CE"/>
    <w:rsid w:val="001B4B11"/>
    <w:rsid w:val="001D0C87"/>
    <w:rsid w:val="001E6C9B"/>
    <w:rsid w:val="001E7F2A"/>
    <w:rsid w:val="002020C4"/>
    <w:rsid w:val="00206402"/>
    <w:rsid w:val="00222F52"/>
    <w:rsid w:val="00225C00"/>
    <w:rsid w:val="002266BD"/>
    <w:rsid w:val="002408E2"/>
    <w:rsid w:val="00243DF2"/>
    <w:rsid w:val="00256BE8"/>
    <w:rsid w:val="002634A5"/>
    <w:rsid w:val="002B4DEA"/>
    <w:rsid w:val="00342A7D"/>
    <w:rsid w:val="00382E56"/>
    <w:rsid w:val="004111E8"/>
    <w:rsid w:val="00476408"/>
    <w:rsid w:val="004A0786"/>
    <w:rsid w:val="004A5E41"/>
    <w:rsid w:val="00572ABB"/>
    <w:rsid w:val="00591D92"/>
    <w:rsid w:val="005A45B7"/>
    <w:rsid w:val="005C2442"/>
    <w:rsid w:val="005E3884"/>
    <w:rsid w:val="005E5926"/>
    <w:rsid w:val="00606D69"/>
    <w:rsid w:val="00612E8B"/>
    <w:rsid w:val="00626CB4"/>
    <w:rsid w:val="0068173D"/>
    <w:rsid w:val="006A4B0E"/>
    <w:rsid w:val="006B00D1"/>
    <w:rsid w:val="006E36F3"/>
    <w:rsid w:val="0075627A"/>
    <w:rsid w:val="00770C49"/>
    <w:rsid w:val="00776C95"/>
    <w:rsid w:val="007D11F0"/>
    <w:rsid w:val="00801D88"/>
    <w:rsid w:val="00820FF5"/>
    <w:rsid w:val="00841D53"/>
    <w:rsid w:val="0085252A"/>
    <w:rsid w:val="00875A7C"/>
    <w:rsid w:val="00891AE9"/>
    <w:rsid w:val="00891B9D"/>
    <w:rsid w:val="008E745C"/>
    <w:rsid w:val="008F6BB3"/>
    <w:rsid w:val="009213CD"/>
    <w:rsid w:val="00940655"/>
    <w:rsid w:val="00952DAC"/>
    <w:rsid w:val="00977DDB"/>
    <w:rsid w:val="009816AA"/>
    <w:rsid w:val="00992E96"/>
    <w:rsid w:val="009C4034"/>
    <w:rsid w:val="009E54E1"/>
    <w:rsid w:val="00A055A8"/>
    <w:rsid w:val="00A276F7"/>
    <w:rsid w:val="00A46C99"/>
    <w:rsid w:val="00A84F37"/>
    <w:rsid w:val="00AD34C5"/>
    <w:rsid w:val="00B122C1"/>
    <w:rsid w:val="00B14E17"/>
    <w:rsid w:val="00B23DA6"/>
    <w:rsid w:val="00B27F61"/>
    <w:rsid w:val="00B96271"/>
    <w:rsid w:val="00C03562"/>
    <w:rsid w:val="00C22866"/>
    <w:rsid w:val="00D45B4D"/>
    <w:rsid w:val="00DB6184"/>
    <w:rsid w:val="00DF09AF"/>
    <w:rsid w:val="00E1448D"/>
    <w:rsid w:val="00E23CC6"/>
    <w:rsid w:val="00E26870"/>
    <w:rsid w:val="00E50D59"/>
    <w:rsid w:val="00E62529"/>
    <w:rsid w:val="00E95A9D"/>
    <w:rsid w:val="00E97B95"/>
    <w:rsid w:val="00ED60BA"/>
    <w:rsid w:val="00EF28C2"/>
    <w:rsid w:val="00F27127"/>
    <w:rsid w:val="00F82574"/>
    <w:rsid w:val="00FC6B8A"/>
    <w:rsid w:val="59FD4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paragraph" w:customStyle="1" w:styleId="Default">
    <w:name w:val="Default"/>
    <w:rsid w:val="001E6C9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D1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1F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becca.johnson@local.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lie.greenwood@local.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7B51E8B72FFB40AC4C20EC850D9188" ma:contentTypeVersion="4" ma:contentTypeDescription="Create a new document." ma:contentTypeScope="" ma:versionID="7da62ee73b368a14fd357a6c0eacea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schemas.microsoft.com/office/2006/metadata/properties"/>
    <ds:schemaRef ds:uri="http://schemas.openxmlformats.org/package/2006/metadata/core-properties"/>
    <ds:schemaRef ds:uri="http://purl.org/dc/terms/"/>
    <ds:schemaRef ds:uri="c8febe6a-14d9-43ab-83c3-c48f478fa47c"/>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1c8a0e75-f4bc-4eb4-8ed0-578eaea9e1ca"/>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A6C3E625-21FB-4C46-A77D-0B4276362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7EC865-389F-4807-8FC7-4CC5D193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2DA6CFED</Template>
  <TotalTime>26</TotalTime>
  <Pages>5</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Felicity Harris</cp:lastModifiedBy>
  <cp:revision>6</cp:revision>
  <cp:lastPrinted>2017-03-03T09:35:00Z</cp:lastPrinted>
  <dcterms:created xsi:type="dcterms:W3CDTF">2017-03-13T12:02:00Z</dcterms:created>
  <dcterms:modified xsi:type="dcterms:W3CDTF">2017-03-13T15:49:00Z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0x010100647B51E8B72FFB40AC4C20EC850D9188</vt:lpwstr>
  </property>
  <property fmtid="{D5CDD505-2E9C-101B-9397-08002B2CF9AE}" pid="3" name="LGA Template">
    <vt:lpwstr>Template</vt:lpwstr>
  </property>
  <property fmtid="{D5CDD505-2E9C-101B-9397-08002B2CF9AE}" pid="4" name="TaxKeyword">
    <vt:lpwstr/>
  </property>
  <property fmtid="{D5CDD505-2E9C-101B-9397-08002B2CF9AE}" pid="5" name="WorkflowChangePath">
    <vt:lpwstr>0b6503a9-28cf-4649-bf13-cf07c85905e0,2;0b6503a9-28cf-4649-bf13-cf07c85905e0,15;0b6503a9-28cf-4649-bf13-cf07c85905e0,18;0b6503a9-28cf-4649-bf13-cf07c85905e0,2;0b6503a9-28cf-4649-bf13-cf07c85905e0,6;</vt:lpwstr>
  </property>
</Properties>
</file>